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F2" w:rsidRPr="009E0A3C" w:rsidRDefault="00F956AC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E0A3C">
        <w:rPr>
          <w:rFonts w:ascii="Times New Roman" w:hAnsi="Times New Roman" w:cs="Times New Roman"/>
          <w:b/>
          <w:sz w:val="26"/>
          <w:szCs w:val="26"/>
        </w:rPr>
        <w:t>Что такое АУСН?</w:t>
      </w:r>
    </w:p>
    <w:p w:rsidR="00BB6985" w:rsidRPr="009E0A3C" w:rsidRDefault="00BB6985" w:rsidP="00A9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Автоматизированная упрощенная система налогообложения (АУСН) – это</w:t>
      </w:r>
      <w:r w:rsidR="00A95376" w:rsidRPr="009E0A3C">
        <w:rPr>
          <w:rFonts w:ascii="Times New Roman" w:hAnsi="Times New Roman" w:cs="Times New Roman"/>
          <w:sz w:val="26"/>
          <w:szCs w:val="26"/>
        </w:rPr>
        <w:t xml:space="preserve"> </w:t>
      </w:r>
      <w:r w:rsidRPr="009E0A3C">
        <w:rPr>
          <w:rFonts w:ascii="Times New Roman" w:hAnsi="Times New Roman" w:cs="Times New Roman"/>
          <w:sz w:val="26"/>
          <w:szCs w:val="26"/>
        </w:rPr>
        <w:t xml:space="preserve">специальный налоговый режим, при котором отчетность почти </w:t>
      </w:r>
      <w:r w:rsidR="00A95376" w:rsidRPr="009E0A3C">
        <w:rPr>
          <w:rFonts w:ascii="Times New Roman" w:hAnsi="Times New Roman" w:cs="Times New Roman"/>
          <w:sz w:val="26"/>
          <w:szCs w:val="26"/>
        </w:rPr>
        <w:t>п</w:t>
      </w:r>
      <w:r w:rsidRPr="009E0A3C">
        <w:rPr>
          <w:rFonts w:ascii="Times New Roman" w:hAnsi="Times New Roman" w:cs="Times New Roman"/>
          <w:sz w:val="26"/>
          <w:szCs w:val="26"/>
        </w:rPr>
        <w:t>олностью</w:t>
      </w:r>
      <w:r w:rsidR="00A95376" w:rsidRPr="009E0A3C">
        <w:rPr>
          <w:rFonts w:ascii="Times New Roman" w:hAnsi="Times New Roman" w:cs="Times New Roman"/>
          <w:sz w:val="26"/>
          <w:szCs w:val="26"/>
        </w:rPr>
        <w:t xml:space="preserve"> </w:t>
      </w:r>
      <w:r w:rsidRPr="009E0A3C">
        <w:rPr>
          <w:rFonts w:ascii="Times New Roman" w:hAnsi="Times New Roman" w:cs="Times New Roman"/>
          <w:sz w:val="26"/>
          <w:szCs w:val="26"/>
        </w:rPr>
        <w:t>отменяется, а налоги рассчитываются автоматически</w:t>
      </w:r>
    </w:p>
    <w:p w:rsidR="00A95376" w:rsidRPr="009E0A3C" w:rsidRDefault="00A95376" w:rsidP="00A9537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6AC" w:rsidRPr="009E0A3C" w:rsidRDefault="00BB6985" w:rsidP="00A953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E0A3C">
        <w:rPr>
          <w:rFonts w:ascii="Times New Roman" w:hAnsi="Times New Roman" w:cs="Times New Roman"/>
          <w:b/>
          <w:sz w:val="26"/>
          <w:szCs w:val="26"/>
        </w:rPr>
        <w:t>В чем п</w:t>
      </w:r>
      <w:r w:rsidR="00F956AC" w:rsidRPr="009E0A3C">
        <w:rPr>
          <w:rFonts w:ascii="Times New Roman" w:hAnsi="Times New Roman" w:cs="Times New Roman"/>
          <w:b/>
          <w:sz w:val="26"/>
          <w:szCs w:val="26"/>
        </w:rPr>
        <w:t>реимущества АУСН</w:t>
      </w:r>
      <w:r w:rsidRPr="009E0A3C">
        <w:rPr>
          <w:rFonts w:ascii="Times New Roman" w:hAnsi="Times New Roman" w:cs="Times New Roman"/>
          <w:b/>
          <w:sz w:val="26"/>
          <w:szCs w:val="26"/>
        </w:rPr>
        <w:t>?</w:t>
      </w:r>
    </w:p>
    <w:p w:rsidR="00BB6985" w:rsidRPr="009E0A3C" w:rsidRDefault="00BB6985" w:rsidP="00A953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Упрощение, а в большинстве случаев отмена налоговой отчетности и отчетности в государственные внебюджетные фонды</w:t>
      </w:r>
    </w:p>
    <w:p w:rsidR="00BB6985" w:rsidRPr="009E0A3C" w:rsidRDefault="00BB6985" w:rsidP="00A953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Страховые взносы платить не нужно. Социальные гарантии обеспечиваются из бюджета</w:t>
      </w:r>
    </w:p>
    <w:p w:rsidR="00BB6985" w:rsidRPr="009E0A3C" w:rsidRDefault="00BB6985" w:rsidP="00A953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Не нужно отслеживать сроки подачи документов и изменения форматов документов</w:t>
      </w:r>
    </w:p>
    <w:p w:rsidR="00BB6985" w:rsidRPr="009E0A3C" w:rsidRDefault="00BB6985" w:rsidP="00A953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Доходы и расходы определяются по данным ККТ, уполномоченных банков и сведений, которые сами налогоплательщики указали в личном кабинете</w:t>
      </w:r>
    </w:p>
    <w:p w:rsidR="00BB6985" w:rsidRPr="009E0A3C" w:rsidRDefault="00BB6985" w:rsidP="00A953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Налог рассчитывается автоматически и не самим налогоплательщиком, а налоговым органом</w:t>
      </w:r>
    </w:p>
    <w:p w:rsidR="00BB6985" w:rsidRPr="009E0A3C" w:rsidRDefault="00BB6985" w:rsidP="00A9537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Часть функций налоговых агентов по НДФЛ передана банкам (НДФЛ исчисляется банком, сведения о выплатах сотрудникам, вычетах и НДФЛ передаются в налоговые органы банком)</w:t>
      </w:r>
    </w:p>
    <w:p w:rsidR="00A95376" w:rsidRPr="009E0A3C" w:rsidRDefault="00A95376" w:rsidP="00F956AC">
      <w:pPr>
        <w:rPr>
          <w:rFonts w:ascii="Times New Roman" w:hAnsi="Times New Roman" w:cs="Times New Roman"/>
          <w:b/>
          <w:sz w:val="26"/>
          <w:szCs w:val="26"/>
        </w:rPr>
      </w:pPr>
    </w:p>
    <w:p w:rsidR="00F956AC" w:rsidRPr="009E0A3C" w:rsidRDefault="00F956AC" w:rsidP="00F956AC">
      <w:pPr>
        <w:rPr>
          <w:rFonts w:ascii="Times New Roman" w:hAnsi="Times New Roman" w:cs="Times New Roman"/>
          <w:b/>
          <w:sz w:val="26"/>
          <w:szCs w:val="26"/>
        </w:rPr>
      </w:pPr>
      <w:r w:rsidRPr="009E0A3C">
        <w:rPr>
          <w:rFonts w:ascii="Times New Roman" w:hAnsi="Times New Roman" w:cs="Times New Roman"/>
          <w:b/>
          <w:sz w:val="26"/>
          <w:szCs w:val="26"/>
        </w:rPr>
        <w:t>Кто может применять</w:t>
      </w:r>
      <w:r w:rsidR="00BB6985" w:rsidRPr="009E0A3C">
        <w:rPr>
          <w:rFonts w:ascii="Times New Roman" w:hAnsi="Times New Roman" w:cs="Times New Roman"/>
          <w:b/>
          <w:sz w:val="26"/>
          <w:szCs w:val="26"/>
        </w:rPr>
        <w:t xml:space="preserve"> АУСН</w:t>
      </w:r>
      <w:r w:rsidRPr="009E0A3C">
        <w:rPr>
          <w:rFonts w:ascii="Times New Roman" w:hAnsi="Times New Roman" w:cs="Times New Roman"/>
          <w:b/>
          <w:sz w:val="26"/>
          <w:szCs w:val="26"/>
        </w:rPr>
        <w:t>?</w:t>
      </w:r>
    </w:p>
    <w:p w:rsidR="00BB6985" w:rsidRPr="009E0A3C" w:rsidRDefault="00BB6985" w:rsidP="00A95376">
      <w:p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 xml:space="preserve">Налогоплательщики, зарегистрированные в 4 субъектах Российской Федерации: </w:t>
      </w:r>
      <w:proofErr w:type="spellStart"/>
      <w:r w:rsidRPr="009E0A3C">
        <w:rPr>
          <w:rFonts w:ascii="Times New Roman" w:hAnsi="Times New Roman" w:cs="Times New Roman"/>
          <w:sz w:val="26"/>
          <w:szCs w:val="26"/>
        </w:rPr>
        <w:t>г.Москве</w:t>
      </w:r>
      <w:proofErr w:type="spellEnd"/>
      <w:r w:rsidRPr="009E0A3C">
        <w:rPr>
          <w:rFonts w:ascii="Times New Roman" w:hAnsi="Times New Roman" w:cs="Times New Roman"/>
          <w:sz w:val="26"/>
          <w:szCs w:val="26"/>
        </w:rPr>
        <w:t>, Московской и Калужской</w:t>
      </w:r>
      <w:r w:rsidR="009E0A3C">
        <w:rPr>
          <w:rFonts w:ascii="Times New Roman" w:hAnsi="Times New Roman" w:cs="Times New Roman"/>
          <w:sz w:val="26"/>
          <w:szCs w:val="26"/>
        </w:rPr>
        <w:t xml:space="preserve"> областях, Республике Татарстан</w:t>
      </w:r>
    </w:p>
    <w:p w:rsidR="00BB6985" w:rsidRPr="009E0A3C" w:rsidRDefault="00BB6985" w:rsidP="00A95376">
      <w:p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С 1 июля 2022 года на АУСН смогут перейти все новые индивидуальные предприниматели и организации, а с 1 января 2023 года – остальны</w:t>
      </w:r>
      <w:r w:rsidR="009E0A3C">
        <w:rPr>
          <w:rFonts w:ascii="Times New Roman" w:hAnsi="Times New Roman" w:cs="Times New Roman"/>
          <w:sz w:val="26"/>
          <w:szCs w:val="26"/>
        </w:rPr>
        <w:t>е ИП и ЮЛ. Переход добровольный</w:t>
      </w:r>
    </w:p>
    <w:p w:rsidR="00BB6985" w:rsidRPr="009E0A3C" w:rsidRDefault="00BB6985" w:rsidP="00A953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АУСН смогут применять организации и индивидуальные предприниматели, которые одновременно соблюдают следующие условия:</w:t>
      </w:r>
    </w:p>
    <w:p w:rsidR="00BB6985" w:rsidRPr="009E0A3C" w:rsidRDefault="00BB6985" w:rsidP="00A953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Численность работников не более пяти человек</w:t>
      </w:r>
    </w:p>
    <w:p w:rsidR="00BB6985" w:rsidRPr="009E0A3C" w:rsidRDefault="00BB6985" w:rsidP="00A953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Годовой доход не более 60 млн рублей</w:t>
      </w:r>
    </w:p>
    <w:p w:rsidR="00BB6985" w:rsidRPr="009E0A3C" w:rsidRDefault="00BB6985" w:rsidP="00A953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Остаточная стоимость основных средств у организаций не более 150 млн рублей</w:t>
      </w:r>
    </w:p>
    <w:p w:rsidR="00BB6985" w:rsidRPr="009E0A3C" w:rsidRDefault="00BB6985" w:rsidP="00A953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Расчетные счета открыты только в уполномоченных банках</w:t>
      </w:r>
    </w:p>
    <w:p w:rsidR="00BB6985" w:rsidRPr="009E0A3C" w:rsidRDefault="00BB6985" w:rsidP="00A953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Зарплату выплачивают только в безналичной форме</w:t>
      </w:r>
    </w:p>
    <w:p w:rsidR="00BB6985" w:rsidRPr="009E0A3C" w:rsidRDefault="00BB6985" w:rsidP="00A953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Не применяют другие специальные налоговые режимы</w:t>
      </w:r>
    </w:p>
    <w:p w:rsidR="00A95376" w:rsidRPr="009E0A3C" w:rsidRDefault="00A95376" w:rsidP="00A9537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56AC" w:rsidRPr="009E0A3C" w:rsidRDefault="00F956AC" w:rsidP="00A953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E0A3C">
        <w:rPr>
          <w:rFonts w:ascii="Times New Roman" w:hAnsi="Times New Roman" w:cs="Times New Roman"/>
          <w:b/>
          <w:sz w:val="26"/>
          <w:szCs w:val="26"/>
        </w:rPr>
        <w:t>Как перейти?</w:t>
      </w:r>
    </w:p>
    <w:p w:rsidR="00BB6985" w:rsidRPr="009E0A3C" w:rsidRDefault="00BB6985" w:rsidP="00A95376">
      <w:p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>Подать уведомление через Личный кабинет налогоплательщика или через уполномоченный банк</w:t>
      </w:r>
    </w:p>
    <w:p w:rsidR="00A95376" w:rsidRPr="009E0A3C" w:rsidRDefault="00A95376" w:rsidP="00A95376">
      <w:p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t xml:space="preserve">Если Личный кабинет налогоплательщика не открыт, то открытие Личного кабинета ИП возможно при наличии ЛК ФЛ, для ЮЛ – необходимо получить электронную подпись  </w:t>
      </w:r>
    </w:p>
    <w:p w:rsidR="00BB6985" w:rsidRPr="009E0A3C" w:rsidRDefault="00A95376" w:rsidP="00A95376">
      <w:pPr>
        <w:jc w:val="both"/>
        <w:rPr>
          <w:rFonts w:ascii="Times New Roman" w:hAnsi="Times New Roman" w:cs="Times New Roman"/>
          <w:sz w:val="26"/>
          <w:szCs w:val="26"/>
        </w:rPr>
      </w:pPr>
      <w:r w:rsidRPr="009E0A3C">
        <w:rPr>
          <w:rFonts w:ascii="Times New Roman" w:hAnsi="Times New Roman" w:cs="Times New Roman"/>
          <w:sz w:val="26"/>
          <w:szCs w:val="26"/>
        </w:rPr>
        <w:br/>
      </w:r>
    </w:p>
    <w:sectPr w:rsidR="00BB6985" w:rsidRPr="009E0A3C" w:rsidSect="00A95376">
      <w:pgSz w:w="11906" w:h="16838"/>
      <w:pgMar w:top="709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7B91"/>
    <w:multiLevelType w:val="hybridMultilevel"/>
    <w:tmpl w:val="7034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B56B3"/>
    <w:multiLevelType w:val="hybridMultilevel"/>
    <w:tmpl w:val="9154CA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7C"/>
    <w:rsid w:val="000009AD"/>
    <w:rsid w:val="0063317C"/>
    <w:rsid w:val="007B55F2"/>
    <w:rsid w:val="009E0A3C"/>
    <w:rsid w:val="00A95376"/>
    <w:rsid w:val="00BB6985"/>
    <w:rsid w:val="00F9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9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53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A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9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53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Хвостова Ольга Александровна</dc:creator>
  <cp:lastModifiedBy>Багаутдинова Гульназ Талгатовна</cp:lastModifiedBy>
  <cp:revision>2</cp:revision>
  <cp:lastPrinted>2022-06-09T08:20:00Z</cp:lastPrinted>
  <dcterms:created xsi:type="dcterms:W3CDTF">2022-06-09T08:20:00Z</dcterms:created>
  <dcterms:modified xsi:type="dcterms:W3CDTF">2022-06-09T08:20:00Z</dcterms:modified>
</cp:coreProperties>
</file>