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672"/>
        <w:tblW w:w="1032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484"/>
        <w:gridCol w:w="1282"/>
        <w:gridCol w:w="4554"/>
      </w:tblGrid>
      <w:tr w:rsidR="00DC042B" w:rsidTr="00DC042B">
        <w:trPr>
          <w:cantSplit/>
          <w:trHeight w:val="1487"/>
        </w:trPr>
        <w:tc>
          <w:tcPr>
            <w:tcW w:w="4484" w:type="dxa"/>
            <w:vAlign w:val="center"/>
            <w:hideMark/>
          </w:tcPr>
          <w:p w:rsidR="00DC042B" w:rsidRDefault="00DC042B" w:rsidP="00285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РЕСПУБЛИКА ТАТАРСТАН</w:t>
            </w:r>
          </w:p>
          <w:p w:rsidR="00DC042B" w:rsidRDefault="00DC042B" w:rsidP="00285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АТНИНСКИЙ РАЙОННЫЙ</w:t>
            </w:r>
          </w:p>
          <w:p w:rsidR="00DC042B" w:rsidRDefault="00DC042B" w:rsidP="00285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ИСПОЛНИТЕЛЬНЫЙ КОМИТЕТ</w:t>
            </w:r>
          </w:p>
          <w:p w:rsidR="00DC042B" w:rsidRDefault="00DC042B" w:rsidP="00285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422750,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село Большая Атня, </w:t>
            </w:r>
          </w:p>
          <w:p w:rsidR="00DC042B" w:rsidRDefault="00DC042B" w:rsidP="00285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улица Советская, дом 38</w:t>
            </w:r>
          </w:p>
        </w:tc>
        <w:tc>
          <w:tcPr>
            <w:tcW w:w="1282" w:type="dxa"/>
            <w:vAlign w:val="center"/>
            <w:hideMark/>
          </w:tcPr>
          <w:p w:rsidR="00DC042B" w:rsidRDefault="00DC042B" w:rsidP="00285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2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B06BEEC" wp14:editId="1CD71E41">
                  <wp:simplePos x="0" y="0"/>
                  <wp:positionH relativeFrom="margin">
                    <wp:posOffset>73660</wp:posOffset>
                  </wp:positionH>
                  <wp:positionV relativeFrom="margin">
                    <wp:posOffset>34290</wp:posOffset>
                  </wp:positionV>
                  <wp:extent cx="698500" cy="931545"/>
                  <wp:effectExtent l="0" t="0" r="6350" b="1905"/>
                  <wp:wrapSquare wrapText="right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931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54" w:type="dxa"/>
            <w:vAlign w:val="center"/>
            <w:hideMark/>
          </w:tcPr>
          <w:p w:rsidR="00DC042B" w:rsidRDefault="00DC042B" w:rsidP="00285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ТАТАРСТАН РЕСПУБЛИКАСЫ</w:t>
            </w:r>
          </w:p>
          <w:p w:rsidR="00DC042B" w:rsidRDefault="00DC042B" w:rsidP="00285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3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ӘТНӘ РАЙОНЫНЫҢ</w:t>
            </w:r>
          </w:p>
          <w:p w:rsidR="00DC042B" w:rsidRDefault="00DC042B" w:rsidP="00285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БАШКАРМА КОМИТЕТЫ</w:t>
            </w:r>
          </w:p>
          <w:p w:rsidR="00DC042B" w:rsidRDefault="00DC042B" w:rsidP="00285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422750, Олы Әтнә авылы,</w:t>
            </w:r>
          </w:p>
          <w:p w:rsidR="00DC042B" w:rsidRDefault="00DC042B" w:rsidP="00285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 Совет урамы,38нче йорт</w:t>
            </w:r>
          </w:p>
        </w:tc>
      </w:tr>
      <w:tr w:rsidR="00DC042B" w:rsidTr="00DC042B">
        <w:trPr>
          <w:cantSplit/>
          <w:trHeight w:val="195"/>
        </w:trPr>
        <w:tc>
          <w:tcPr>
            <w:tcW w:w="1032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DC042B" w:rsidRDefault="00DC042B" w:rsidP="00285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Тел./факс: 8(84369)21020, E-mail: </w:t>
            </w:r>
            <w:r>
              <w:fldChar w:fldCharType="begin"/>
            </w:r>
            <w:r>
              <w:instrText xml:space="preserve"> HYPERLINK "mailto:atnya@tatar.ru" </w:instrText>
            </w:r>
            <w:r>
              <w:fldChar w:fldCharType="separate"/>
            </w:r>
            <w:r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atnya@tatar.ru</w: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, сайт: atnya.tatarstan.ru</w:t>
            </w:r>
          </w:p>
        </w:tc>
      </w:tr>
    </w:tbl>
    <w:p w:rsidR="00DC042B" w:rsidRDefault="00635535" w:rsidP="00DC042B">
      <w:pPr>
        <w:widowControl w:val="0"/>
        <w:tabs>
          <w:tab w:val="left" w:pos="5716"/>
        </w:tabs>
        <w:spacing w:after="0" w:line="220" w:lineRule="exact"/>
        <w:ind w:left="580"/>
        <w:jc w:val="both"/>
        <w:rPr>
          <w:rFonts w:ascii="Consolas" w:eastAsia="Consolas" w:hAnsi="Consolas" w:cs="Consolas"/>
          <w:i/>
          <w:iCs/>
          <w:color w:val="000000"/>
          <w:sz w:val="14"/>
          <w:szCs w:val="14"/>
          <w:u w:val="single"/>
          <w:lang w:eastAsia="ru-RU" w:bidi="ru-RU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</w:t>
      </w:r>
    </w:p>
    <w:p w:rsidR="00635535" w:rsidRPr="00DC042B" w:rsidRDefault="00635535" w:rsidP="00635535">
      <w:pPr>
        <w:widowControl w:val="0"/>
        <w:tabs>
          <w:tab w:val="left" w:pos="5932"/>
        </w:tabs>
        <w:spacing w:after="0" w:line="220" w:lineRule="exact"/>
        <w:ind w:firstLine="76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DC042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ПОСТАНОВЛЕНИЕ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                                              </w:t>
      </w:r>
      <w:r w:rsidRPr="00DC042B">
        <w:rPr>
          <w:rFonts w:ascii="Times New Roman" w:eastAsia="Times New Roman" w:hAnsi="Times New Roman" w:cs="Times New Roman"/>
          <w:b/>
          <w:bCs/>
          <w:color w:val="000000"/>
          <w:lang w:val="tt-RU" w:eastAsia="tt-RU" w:bidi="tt-RU"/>
        </w:rPr>
        <w:t>КАРАР</w:t>
      </w:r>
    </w:p>
    <w:p w:rsidR="00DC042B" w:rsidRDefault="00DC042B" w:rsidP="00DC042B">
      <w:pPr>
        <w:widowControl w:val="0"/>
        <w:tabs>
          <w:tab w:val="left" w:pos="5716"/>
        </w:tabs>
        <w:spacing w:after="0" w:line="220" w:lineRule="exact"/>
        <w:ind w:left="580"/>
        <w:jc w:val="both"/>
        <w:rPr>
          <w:rFonts w:ascii="Consolas" w:eastAsia="Consolas" w:hAnsi="Consolas" w:cs="Consolas"/>
          <w:i/>
          <w:iCs/>
          <w:color w:val="000000"/>
          <w:sz w:val="14"/>
          <w:szCs w:val="14"/>
          <w:u w:val="single"/>
          <w:lang w:eastAsia="ru-RU" w:bidi="ru-RU"/>
        </w:rPr>
      </w:pPr>
    </w:p>
    <w:p w:rsidR="00635535" w:rsidRDefault="001E2284" w:rsidP="00DC042B">
      <w:pPr>
        <w:widowControl w:val="0"/>
        <w:tabs>
          <w:tab w:val="left" w:pos="5716"/>
        </w:tabs>
        <w:spacing w:after="0" w:line="220" w:lineRule="exact"/>
        <w:ind w:left="580"/>
        <w:jc w:val="both"/>
        <w:rPr>
          <w:rFonts w:ascii="Consolas" w:eastAsia="Consolas" w:hAnsi="Consolas" w:cs="Consolas"/>
          <w:i/>
          <w:iCs/>
          <w:color w:val="000000"/>
          <w:sz w:val="14"/>
          <w:szCs w:val="14"/>
          <w:u w:val="single"/>
          <w:lang w:eastAsia="ru-RU" w:bidi="ru-RU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«___» __________ 2020</w:t>
      </w:r>
      <w:bookmarkStart w:id="0" w:name="_GoBack"/>
      <w:bookmarkEnd w:id="0"/>
      <w:r w:rsidR="00635535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г.</w:t>
      </w:r>
      <w:r w:rsidR="00635535" w:rsidRPr="00DC042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ab/>
        <w:t xml:space="preserve">№ </w:t>
      </w:r>
      <w:r w:rsidR="00635535">
        <w:rPr>
          <w:rFonts w:ascii="Consolas" w:eastAsia="Consolas" w:hAnsi="Consolas" w:cs="Consolas"/>
          <w:i/>
          <w:iCs/>
          <w:color w:val="000000"/>
          <w:sz w:val="14"/>
          <w:szCs w:val="14"/>
          <w:u w:val="single"/>
          <w:lang w:eastAsia="ru-RU" w:bidi="ru-RU"/>
        </w:rPr>
        <w:t>_____</w:t>
      </w:r>
    </w:p>
    <w:p w:rsidR="00635535" w:rsidRDefault="00635535" w:rsidP="00DC042B">
      <w:pPr>
        <w:widowControl w:val="0"/>
        <w:tabs>
          <w:tab w:val="left" w:pos="5716"/>
        </w:tabs>
        <w:spacing w:after="0" w:line="220" w:lineRule="exact"/>
        <w:ind w:left="580"/>
        <w:jc w:val="both"/>
        <w:rPr>
          <w:rFonts w:ascii="Consolas" w:eastAsia="Consolas" w:hAnsi="Consolas" w:cs="Consolas"/>
          <w:i/>
          <w:iCs/>
          <w:color w:val="000000"/>
          <w:sz w:val="14"/>
          <w:szCs w:val="14"/>
          <w:u w:val="single"/>
          <w:lang w:eastAsia="ru-RU" w:bidi="ru-RU"/>
        </w:rPr>
      </w:pPr>
    </w:p>
    <w:p w:rsidR="00DC042B" w:rsidRDefault="00DC042B" w:rsidP="00DC042B">
      <w:pPr>
        <w:widowControl w:val="0"/>
        <w:tabs>
          <w:tab w:val="left" w:pos="5716"/>
        </w:tabs>
        <w:spacing w:after="0" w:line="220" w:lineRule="exact"/>
        <w:ind w:left="5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DC042B" w:rsidRPr="00DC042B" w:rsidRDefault="00DC042B" w:rsidP="00DC042B">
      <w:pPr>
        <w:widowControl w:val="0"/>
        <w:tabs>
          <w:tab w:val="left" w:pos="5716"/>
        </w:tabs>
        <w:spacing w:after="0" w:line="220" w:lineRule="exact"/>
        <w:ind w:left="5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DC042B" w:rsidRPr="00DC042B" w:rsidRDefault="00DC042B" w:rsidP="00DC042B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DC042B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</w:p>
    <w:p w:rsidR="00DC042B" w:rsidRPr="00DC042B" w:rsidRDefault="00DC042B" w:rsidP="00DC042B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DC042B">
        <w:rPr>
          <w:rFonts w:ascii="Times New Roman" w:hAnsi="Times New Roman" w:cs="Times New Roman"/>
          <w:sz w:val="28"/>
          <w:szCs w:val="28"/>
        </w:rPr>
        <w:t xml:space="preserve">«Поддержка социально </w:t>
      </w:r>
      <w:proofErr w:type="gramStart"/>
      <w:r w:rsidRPr="00DC042B">
        <w:rPr>
          <w:rFonts w:ascii="Times New Roman" w:hAnsi="Times New Roman" w:cs="Times New Roman"/>
          <w:sz w:val="28"/>
          <w:szCs w:val="28"/>
        </w:rPr>
        <w:t>ориентированных</w:t>
      </w:r>
      <w:proofErr w:type="gramEnd"/>
    </w:p>
    <w:p w:rsidR="00DC042B" w:rsidRPr="00DC042B" w:rsidRDefault="00DC042B" w:rsidP="00DC042B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DC042B">
        <w:rPr>
          <w:rFonts w:ascii="Times New Roman" w:hAnsi="Times New Roman" w:cs="Times New Roman"/>
          <w:sz w:val="28"/>
          <w:szCs w:val="28"/>
        </w:rPr>
        <w:t xml:space="preserve"> некоммерческих организаций </w:t>
      </w:r>
    </w:p>
    <w:p w:rsidR="00DC042B" w:rsidRPr="00DC042B" w:rsidRDefault="00DC042B" w:rsidP="00DC042B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Атн</w:t>
      </w:r>
      <w:r w:rsidRPr="00DC042B">
        <w:rPr>
          <w:rFonts w:ascii="Times New Roman" w:hAnsi="Times New Roman" w:cs="Times New Roman"/>
          <w:sz w:val="28"/>
          <w:szCs w:val="28"/>
        </w:rPr>
        <w:t>инском</w:t>
      </w:r>
      <w:proofErr w:type="spellEnd"/>
      <w:r w:rsidRPr="00DC042B">
        <w:rPr>
          <w:rFonts w:ascii="Times New Roman" w:hAnsi="Times New Roman" w:cs="Times New Roman"/>
          <w:sz w:val="28"/>
          <w:szCs w:val="28"/>
        </w:rPr>
        <w:t xml:space="preserve"> муниципальном районе на 2021-2023 годы»</w:t>
      </w:r>
    </w:p>
    <w:p w:rsidR="00DC042B" w:rsidRPr="00DC042B" w:rsidRDefault="00DC042B" w:rsidP="00DC042B">
      <w:pPr>
        <w:rPr>
          <w:rFonts w:ascii="Times New Roman" w:hAnsi="Times New Roman" w:cs="Times New Roman"/>
          <w:sz w:val="28"/>
          <w:szCs w:val="28"/>
        </w:rPr>
      </w:pPr>
    </w:p>
    <w:p w:rsidR="00DC042B" w:rsidRPr="00DC042B" w:rsidRDefault="00DC042B" w:rsidP="00DC042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C042B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6 октября 2003 года №131- ФЗ «Об общих принципах организации местного самоуправления в Российской Федерации», от 12 января 1996 года №7-ФЗ «О неко</w:t>
      </w:r>
      <w:r w:rsidR="002B33B0">
        <w:rPr>
          <w:rFonts w:ascii="Times New Roman" w:hAnsi="Times New Roman" w:cs="Times New Roman"/>
          <w:sz w:val="28"/>
          <w:szCs w:val="28"/>
        </w:rPr>
        <w:t xml:space="preserve">ммерческих организациях», </w:t>
      </w:r>
      <w:proofErr w:type="spellStart"/>
      <w:r w:rsidR="002B33B0">
        <w:rPr>
          <w:rFonts w:ascii="Times New Roman" w:hAnsi="Times New Roman" w:cs="Times New Roman"/>
          <w:sz w:val="28"/>
          <w:szCs w:val="28"/>
        </w:rPr>
        <w:t>Атн</w:t>
      </w:r>
      <w:r w:rsidRPr="00DC042B">
        <w:rPr>
          <w:rFonts w:ascii="Times New Roman" w:hAnsi="Times New Roman" w:cs="Times New Roman"/>
          <w:sz w:val="28"/>
          <w:szCs w:val="28"/>
        </w:rPr>
        <w:t>инский</w:t>
      </w:r>
      <w:proofErr w:type="spellEnd"/>
      <w:r w:rsidRPr="00DC042B">
        <w:rPr>
          <w:rFonts w:ascii="Times New Roman" w:hAnsi="Times New Roman" w:cs="Times New Roman"/>
          <w:sz w:val="28"/>
          <w:szCs w:val="28"/>
        </w:rPr>
        <w:t xml:space="preserve"> районный исполнительный комитет Республики Татарстан постановляет:</w:t>
      </w:r>
    </w:p>
    <w:p w:rsidR="00DC042B" w:rsidRPr="00DC042B" w:rsidRDefault="00DC042B" w:rsidP="00DC042B">
      <w:pPr>
        <w:rPr>
          <w:rFonts w:ascii="Times New Roman" w:hAnsi="Times New Roman" w:cs="Times New Roman"/>
          <w:sz w:val="28"/>
          <w:szCs w:val="28"/>
        </w:rPr>
      </w:pPr>
      <w:r w:rsidRPr="00DC042B">
        <w:rPr>
          <w:rFonts w:ascii="Times New Roman" w:hAnsi="Times New Roman" w:cs="Times New Roman"/>
          <w:sz w:val="28"/>
          <w:szCs w:val="28"/>
        </w:rPr>
        <w:t>1.</w:t>
      </w:r>
      <w:r w:rsidRPr="00DC042B">
        <w:rPr>
          <w:rFonts w:ascii="Times New Roman" w:hAnsi="Times New Roman" w:cs="Times New Roman"/>
          <w:sz w:val="28"/>
          <w:szCs w:val="28"/>
        </w:rPr>
        <w:tab/>
        <w:t>Утвердить муниципальную программу «Поддержка социально ориентированных нек</w:t>
      </w:r>
      <w:r w:rsidR="002B33B0">
        <w:rPr>
          <w:rFonts w:ascii="Times New Roman" w:hAnsi="Times New Roman" w:cs="Times New Roman"/>
          <w:sz w:val="28"/>
          <w:szCs w:val="28"/>
        </w:rPr>
        <w:t xml:space="preserve">оммерческих организаций в </w:t>
      </w:r>
      <w:proofErr w:type="spellStart"/>
      <w:r w:rsidR="002B33B0">
        <w:rPr>
          <w:rFonts w:ascii="Times New Roman" w:hAnsi="Times New Roman" w:cs="Times New Roman"/>
          <w:sz w:val="28"/>
          <w:szCs w:val="28"/>
        </w:rPr>
        <w:t>Атн</w:t>
      </w:r>
      <w:r w:rsidRPr="00DC042B">
        <w:rPr>
          <w:rFonts w:ascii="Times New Roman" w:hAnsi="Times New Roman" w:cs="Times New Roman"/>
          <w:sz w:val="28"/>
          <w:szCs w:val="28"/>
        </w:rPr>
        <w:t>инском</w:t>
      </w:r>
      <w:proofErr w:type="spellEnd"/>
      <w:r w:rsidRPr="00DC042B">
        <w:rPr>
          <w:rFonts w:ascii="Times New Roman" w:hAnsi="Times New Roman" w:cs="Times New Roman"/>
          <w:sz w:val="28"/>
          <w:szCs w:val="28"/>
        </w:rPr>
        <w:t xml:space="preserve"> муниципальном районе на 2021 -2023 годы» согласно приложению № 1.</w:t>
      </w:r>
    </w:p>
    <w:p w:rsidR="002B33B0" w:rsidRPr="00DC042B" w:rsidRDefault="00DC042B" w:rsidP="00DC042B">
      <w:pPr>
        <w:rPr>
          <w:rFonts w:ascii="Times New Roman" w:hAnsi="Times New Roman" w:cs="Times New Roman"/>
          <w:sz w:val="28"/>
          <w:szCs w:val="28"/>
        </w:rPr>
      </w:pPr>
      <w:r w:rsidRPr="00DC042B">
        <w:rPr>
          <w:rFonts w:ascii="Times New Roman" w:hAnsi="Times New Roman" w:cs="Times New Roman"/>
          <w:sz w:val="28"/>
          <w:szCs w:val="28"/>
        </w:rPr>
        <w:t>2.</w:t>
      </w:r>
      <w:r w:rsidRPr="00DC042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C042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C042B">
        <w:rPr>
          <w:rFonts w:ascii="Times New Roman" w:hAnsi="Times New Roman" w:cs="Times New Roman"/>
          <w:sz w:val="28"/>
          <w:szCs w:val="28"/>
        </w:rPr>
        <w:t xml:space="preserve"> настоящее постановлени</w:t>
      </w:r>
      <w:r w:rsidR="002B33B0">
        <w:rPr>
          <w:rFonts w:ascii="Times New Roman" w:hAnsi="Times New Roman" w:cs="Times New Roman"/>
          <w:sz w:val="28"/>
          <w:szCs w:val="28"/>
        </w:rPr>
        <w:t xml:space="preserve">е на официальном сайте </w:t>
      </w:r>
      <w:proofErr w:type="spellStart"/>
      <w:r w:rsidR="002B33B0">
        <w:rPr>
          <w:rFonts w:ascii="Times New Roman" w:hAnsi="Times New Roman" w:cs="Times New Roman"/>
          <w:sz w:val="28"/>
          <w:szCs w:val="28"/>
        </w:rPr>
        <w:t>Атн</w:t>
      </w:r>
      <w:r w:rsidRPr="00DC042B"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 w:rsidRPr="00DC042B">
        <w:rPr>
          <w:rFonts w:ascii="Times New Roman" w:hAnsi="Times New Roman" w:cs="Times New Roman"/>
          <w:sz w:val="28"/>
          <w:szCs w:val="28"/>
        </w:rPr>
        <w:t xml:space="preserve"> муниципального рай</w:t>
      </w:r>
      <w:r w:rsidR="002B33B0">
        <w:rPr>
          <w:rFonts w:ascii="Times New Roman" w:hAnsi="Times New Roman" w:cs="Times New Roman"/>
          <w:sz w:val="28"/>
          <w:szCs w:val="28"/>
        </w:rPr>
        <w:t>она Республики Татарстан</w:t>
      </w:r>
      <w:r w:rsidR="002B33B0">
        <w:t xml:space="preserve"> </w:t>
      </w:r>
      <w:r w:rsidR="002B33B0">
        <w:rPr>
          <w:rFonts w:ascii="Times New Roman" w:hAnsi="Times New Roman" w:cs="Times New Roman"/>
          <w:sz w:val="28"/>
          <w:szCs w:val="28"/>
        </w:rPr>
        <w:t>atnya.tatarstan.ru.</w:t>
      </w:r>
    </w:p>
    <w:p w:rsidR="00AD5017" w:rsidRDefault="00DC042B" w:rsidP="00DC042B">
      <w:pPr>
        <w:rPr>
          <w:rFonts w:ascii="Times New Roman" w:hAnsi="Times New Roman" w:cs="Times New Roman"/>
          <w:sz w:val="28"/>
          <w:szCs w:val="28"/>
        </w:rPr>
      </w:pPr>
      <w:r w:rsidRPr="00DC042B">
        <w:rPr>
          <w:rFonts w:ascii="Times New Roman" w:hAnsi="Times New Roman" w:cs="Times New Roman"/>
          <w:sz w:val="28"/>
          <w:szCs w:val="28"/>
        </w:rPr>
        <w:t>3.</w:t>
      </w:r>
      <w:r w:rsidRPr="00DC042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C04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C042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2B33B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B33B0" w:rsidRDefault="002B33B0" w:rsidP="00DC042B">
      <w:pPr>
        <w:rPr>
          <w:rFonts w:ascii="Times New Roman" w:hAnsi="Times New Roman" w:cs="Times New Roman"/>
          <w:sz w:val="28"/>
          <w:szCs w:val="28"/>
        </w:rPr>
      </w:pPr>
    </w:p>
    <w:p w:rsidR="002B33B0" w:rsidRDefault="002B33B0" w:rsidP="00DC042B">
      <w:pPr>
        <w:rPr>
          <w:rFonts w:ascii="Times New Roman" w:hAnsi="Times New Roman" w:cs="Times New Roman"/>
          <w:sz w:val="28"/>
          <w:szCs w:val="28"/>
        </w:rPr>
      </w:pPr>
    </w:p>
    <w:p w:rsidR="002B33B0" w:rsidRDefault="002B33B0" w:rsidP="00DC04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Руководитель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А.Ф.Каюмов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B33B0" w:rsidRDefault="002B33B0" w:rsidP="00DC042B">
      <w:pPr>
        <w:rPr>
          <w:rFonts w:ascii="Times New Roman" w:hAnsi="Times New Roman" w:cs="Times New Roman"/>
          <w:sz w:val="28"/>
          <w:szCs w:val="28"/>
        </w:rPr>
      </w:pPr>
    </w:p>
    <w:p w:rsidR="00635535" w:rsidRDefault="00635535" w:rsidP="00DC042B">
      <w:pPr>
        <w:rPr>
          <w:rFonts w:ascii="Times New Roman" w:hAnsi="Times New Roman" w:cs="Times New Roman"/>
          <w:sz w:val="28"/>
          <w:szCs w:val="28"/>
        </w:rPr>
      </w:pPr>
    </w:p>
    <w:p w:rsidR="00635535" w:rsidRDefault="00635535" w:rsidP="00DC042B">
      <w:pPr>
        <w:rPr>
          <w:rFonts w:ascii="Times New Roman" w:hAnsi="Times New Roman" w:cs="Times New Roman"/>
          <w:sz w:val="28"/>
          <w:szCs w:val="28"/>
        </w:rPr>
      </w:pPr>
    </w:p>
    <w:p w:rsidR="00D826A3" w:rsidRPr="00C74870" w:rsidRDefault="00D826A3" w:rsidP="00D826A3">
      <w:pPr>
        <w:pStyle w:val="20"/>
        <w:shd w:val="clear" w:color="auto" w:fill="auto"/>
        <w:spacing w:line="272" w:lineRule="exact"/>
        <w:ind w:left="4880"/>
        <w:jc w:val="left"/>
        <w:rPr>
          <w:sz w:val="24"/>
          <w:szCs w:val="24"/>
        </w:rPr>
      </w:pPr>
      <w:r w:rsidRPr="00C74870">
        <w:rPr>
          <w:color w:val="000000"/>
          <w:sz w:val="24"/>
          <w:szCs w:val="24"/>
          <w:lang w:eastAsia="ru-RU" w:bidi="ru-RU"/>
        </w:rPr>
        <w:lastRenderedPageBreak/>
        <w:t xml:space="preserve">Приложение № 1 к постановлению </w:t>
      </w:r>
      <w:proofErr w:type="spellStart"/>
      <w:r w:rsidRPr="00C74870">
        <w:rPr>
          <w:color w:val="000000"/>
          <w:sz w:val="24"/>
          <w:szCs w:val="24"/>
          <w:lang w:eastAsia="ru-RU" w:bidi="ru-RU"/>
        </w:rPr>
        <w:t>Атнинского</w:t>
      </w:r>
      <w:proofErr w:type="spellEnd"/>
      <w:r w:rsidRPr="00C74870">
        <w:rPr>
          <w:color w:val="000000"/>
          <w:sz w:val="24"/>
          <w:szCs w:val="24"/>
          <w:lang w:eastAsia="ru-RU" w:bidi="ru-RU"/>
        </w:rPr>
        <w:t xml:space="preserve"> районного исполнительного комитета Республики Татарстан</w:t>
      </w:r>
    </w:p>
    <w:p w:rsidR="002B33B0" w:rsidRPr="00C74870" w:rsidRDefault="002B33B0" w:rsidP="00DC042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4"/>
        <w:gridCol w:w="6124"/>
      </w:tblGrid>
      <w:tr w:rsidR="00D826A3" w:rsidRPr="00C74870" w:rsidTr="00D826A3">
        <w:trPr>
          <w:trHeight w:hRule="exact" w:val="512"/>
        </w:trPr>
        <w:tc>
          <w:tcPr>
            <w:tcW w:w="2264" w:type="dxa"/>
            <w:shd w:val="clear" w:color="auto" w:fill="FFFFFF"/>
          </w:tcPr>
          <w:p w:rsidR="00D826A3" w:rsidRPr="00C74870" w:rsidRDefault="00D826A3" w:rsidP="00D826A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124" w:type="dxa"/>
            <w:shd w:val="clear" w:color="auto" w:fill="FFFFFF"/>
          </w:tcPr>
          <w:p w:rsidR="00D826A3" w:rsidRPr="00C74870" w:rsidRDefault="00D826A3" w:rsidP="00D826A3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Паспорт муниципальной программы</w:t>
            </w:r>
          </w:p>
        </w:tc>
      </w:tr>
      <w:tr w:rsidR="00D826A3" w:rsidRPr="00C74870" w:rsidTr="00D826A3">
        <w:trPr>
          <w:trHeight w:hRule="exact" w:val="1128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6A3" w:rsidRPr="00C74870" w:rsidRDefault="00D826A3" w:rsidP="00D826A3">
            <w:pPr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Наименование</w:t>
            </w:r>
          </w:p>
          <w:p w:rsidR="00D826A3" w:rsidRPr="00C74870" w:rsidRDefault="00D826A3" w:rsidP="00D826A3">
            <w:pPr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муниципальной</w:t>
            </w:r>
          </w:p>
          <w:p w:rsidR="00D826A3" w:rsidRPr="00C74870" w:rsidRDefault="00D826A3" w:rsidP="00D826A3">
            <w:pPr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программы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6A3" w:rsidRPr="00C74870" w:rsidRDefault="00D826A3" w:rsidP="00D826A3">
            <w:pPr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«Поддержка социально ориентированных некоммерческих организаций в </w:t>
            </w:r>
            <w:proofErr w:type="spellStart"/>
            <w:r w:rsidRPr="00C74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Атнинском</w:t>
            </w:r>
            <w:proofErr w:type="spellEnd"/>
            <w:r w:rsidRPr="00C74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муниципальном районе на 2021-2023 годы» (далее </w:t>
            </w:r>
            <w:r w:rsidRPr="00C7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C74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Программа)</w:t>
            </w:r>
          </w:p>
        </w:tc>
      </w:tr>
      <w:tr w:rsidR="00D826A3" w:rsidRPr="00C74870" w:rsidTr="00D826A3">
        <w:trPr>
          <w:trHeight w:hRule="exact" w:val="4096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6A3" w:rsidRPr="00C74870" w:rsidRDefault="00D826A3" w:rsidP="00D826A3">
            <w:pPr>
              <w:widowControl w:val="0"/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Основание для разработки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6A3" w:rsidRPr="00C74870" w:rsidRDefault="00D826A3" w:rsidP="00D826A3">
            <w:pPr>
              <w:widowControl w:val="0"/>
              <w:numPr>
                <w:ilvl w:val="0"/>
                <w:numId w:val="1"/>
              </w:numPr>
              <w:tabs>
                <w:tab w:val="left" w:pos="268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Бюджетный кодекс Российской Федерации статья 179;</w:t>
            </w:r>
          </w:p>
          <w:p w:rsidR="00D826A3" w:rsidRPr="00C74870" w:rsidRDefault="00D826A3" w:rsidP="00D826A3">
            <w:pPr>
              <w:widowControl w:val="0"/>
              <w:numPr>
                <w:ilvl w:val="0"/>
                <w:numId w:val="1"/>
              </w:numPr>
              <w:tabs>
                <w:tab w:val="left" w:pos="484"/>
              </w:tabs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Федеральный закон от 06.10.2003 №131-Ф3 «Об общих принципах организации местного самоуправления в Российской Федерации»;</w:t>
            </w:r>
          </w:p>
          <w:p w:rsidR="00D826A3" w:rsidRPr="00C74870" w:rsidRDefault="00D826A3" w:rsidP="00D826A3">
            <w:pPr>
              <w:widowControl w:val="0"/>
              <w:numPr>
                <w:ilvl w:val="0"/>
                <w:numId w:val="1"/>
              </w:numPr>
              <w:tabs>
                <w:tab w:val="left" w:pos="480"/>
              </w:tabs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Федеральный закон от 12.01.1996 №7-ФЗ «О некоммерческих организациях»;</w:t>
            </w:r>
          </w:p>
          <w:p w:rsidR="00D826A3" w:rsidRPr="00C74870" w:rsidRDefault="00D826A3" w:rsidP="00D826A3">
            <w:pPr>
              <w:widowControl w:val="0"/>
              <w:numPr>
                <w:ilvl w:val="0"/>
                <w:numId w:val="1"/>
              </w:numPr>
              <w:tabs>
                <w:tab w:val="left" w:pos="492"/>
              </w:tabs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Федеральный закон от 19.05.1995 №82-ФЗ «Об общественных объединениях»;</w:t>
            </w:r>
          </w:p>
          <w:p w:rsidR="00D826A3" w:rsidRPr="00C74870" w:rsidRDefault="00D826A3" w:rsidP="00D826A3">
            <w:pPr>
              <w:widowControl w:val="0"/>
              <w:numPr>
                <w:ilvl w:val="0"/>
                <w:numId w:val="1"/>
              </w:numPr>
              <w:tabs>
                <w:tab w:val="left" w:pos="492"/>
              </w:tabs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Федеральный закон от 05.04.2010 №40-ФЗ «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организаций»;</w:t>
            </w:r>
          </w:p>
          <w:p w:rsidR="00D826A3" w:rsidRPr="00C74870" w:rsidRDefault="00D826A3" w:rsidP="00D826A3">
            <w:pPr>
              <w:widowControl w:val="0"/>
              <w:numPr>
                <w:ilvl w:val="0"/>
                <w:numId w:val="1"/>
              </w:numPr>
              <w:tabs>
                <w:tab w:val="left" w:pos="488"/>
              </w:tabs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Федеральный закон от 11.08.1995 №135-Ф3 «О благотворительной деятельности и благотворительных организациях».</w:t>
            </w:r>
          </w:p>
        </w:tc>
      </w:tr>
      <w:tr w:rsidR="00D826A3" w:rsidRPr="00C74870" w:rsidTr="00D826A3">
        <w:trPr>
          <w:trHeight w:hRule="exact" w:val="568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26A3" w:rsidRPr="00C74870" w:rsidRDefault="00D826A3" w:rsidP="0004205D">
            <w:pPr>
              <w:widowControl w:val="0"/>
              <w:spacing w:after="24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Муниципальный</w:t>
            </w:r>
            <w:r w:rsidR="0004205D" w:rsidRPr="00C7487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04205D" w:rsidRPr="00C74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заказчик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26A3" w:rsidRPr="00C74870" w:rsidRDefault="0004205D" w:rsidP="00D826A3">
            <w:pPr>
              <w:widowControl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C7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Атн</w:t>
            </w:r>
            <w:r w:rsidR="00D826A3" w:rsidRPr="00C7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инский</w:t>
            </w:r>
            <w:proofErr w:type="spellEnd"/>
            <w:r w:rsidR="00D826A3" w:rsidRPr="00C7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районный исполнительный комитет Республики Татарстан</w:t>
            </w:r>
          </w:p>
        </w:tc>
      </w:tr>
      <w:tr w:rsidR="00D826A3" w:rsidRPr="00C74870" w:rsidTr="00D826A3">
        <w:trPr>
          <w:trHeight w:hRule="exact" w:val="196"/>
        </w:trPr>
        <w:tc>
          <w:tcPr>
            <w:tcW w:w="2264" w:type="dxa"/>
            <w:tcBorders>
              <w:left w:val="single" w:sz="4" w:space="0" w:color="auto"/>
            </w:tcBorders>
            <w:shd w:val="clear" w:color="auto" w:fill="FFFFFF"/>
          </w:tcPr>
          <w:p w:rsidR="00D826A3" w:rsidRPr="00C74870" w:rsidRDefault="00D826A3" w:rsidP="00D826A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6A3" w:rsidRPr="00C74870" w:rsidRDefault="00D826A3" w:rsidP="00D826A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826A3" w:rsidRPr="00C74870" w:rsidTr="00D826A3">
        <w:trPr>
          <w:trHeight w:hRule="exact" w:val="142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6A3" w:rsidRPr="00C74870" w:rsidRDefault="00D826A3" w:rsidP="00D826A3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Основная цель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6A3" w:rsidRPr="00C74870" w:rsidRDefault="00D826A3" w:rsidP="00D826A3">
            <w:pPr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Поддержка деятельности социально ориентированных некоммерческих организаций (далее - СО НКО), осуществляющих д</w:t>
            </w:r>
            <w:r w:rsidR="0004205D" w:rsidRPr="00C7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еятельность на территории </w:t>
            </w:r>
            <w:proofErr w:type="spellStart"/>
            <w:r w:rsidR="0004205D" w:rsidRPr="00C7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Атн</w:t>
            </w:r>
            <w:r w:rsidRPr="00C7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инского</w:t>
            </w:r>
            <w:proofErr w:type="spellEnd"/>
            <w:r w:rsidRPr="00C7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муниципального района Республики Татарстан</w:t>
            </w:r>
          </w:p>
        </w:tc>
      </w:tr>
      <w:tr w:rsidR="00D826A3" w:rsidRPr="00C74870" w:rsidTr="00D826A3">
        <w:trPr>
          <w:trHeight w:hRule="exact" w:val="299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6A3" w:rsidRPr="00C74870" w:rsidRDefault="00D826A3" w:rsidP="00D826A3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Основные задачи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6A3" w:rsidRPr="00C74870" w:rsidRDefault="00D826A3" w:rsidP="00D826A3">
            <w:pPr>
              <w:widowControl w:val="0"/>
              <w:numPr>
                <w:ilvl w:val="0"/>
                <w:numId w:val="2"/>
              </w:numPr>
              <w:tabs>
                <w:tab w:val="left" w:pos="456"/>
              </w:tabs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Развитие механизмов финансовой, имущественной, информационной, консультационной поддержки СО НКО;</w:t>
            </w:r>
          </w:p>
          <w:p w:rsidR="00D826A3" w:rsidRPr="00C74870" w:rsidRDefault="00D826A3" w:rsidP="00D826A3">
            <w:pPr>
              <w:widowControl w:val="0"/>
              <w:numPr>
                <w:ilvl w:val="0"/>
                <w:numId w:val="2"/>
              </w:numPr>
              <w:tabs>
                <w:tab w:val="left" w:pos="476"/>
              </w:tabs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Создание постоянно действующей системы взаимодействия органов местного самоуправления и населения;</w:t>
            </w:r>
          </w:p>
          <w:p w:rsidR="00D826A3" w:rsidRPr="00C74870" w:rsidRDefault="00D826A3" w:rsidP="00D826A3">
            <w:pPr>
              <w:widowControl w:val="0"/>
              <w:numPr>
                <w:ilvl w:val="0"/>
                <w:numId w:val="2"/>
              </w:numPr>
              <w:tabs>
                <w:tab w:val="left" w:pos="488"/>
              </w:tabs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Создание условий для развития сферы социальных услуг, предоставляемых СО НКО населению муниципального образования;</w:t>
            </w:r>
          </w:p>
          <w:p w:rsidR="00D826A3" w:rsidRPr="00C74870" w:rsidRDefault="00D826A3" w:rsidP="00D826A3">
            <w:pPr>
              <w:widowControl w:val="0"/>
              <w:numPr>
                <w:ilvl w:val="0"/>
                <w:numId w:val="2"/>
              </w:numPr>
              <w:tabs>
                <w:tab w:val="left" w:pos="480"/>
              </w:tabs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Поощрение и стимулирование благотворительной деятельности и добровольческого движения в муниципальном образовании</w:t>
            </w:r>
          </w:p>
        </w:tc>
      </w:tr>
      <w:tr w:rsidR="00C74870" w:rsidRPr="00C74870" w:rsidTr="00C74870">
        <w:trPr>
          <w:trHeight w:hRule="exact" w:val="299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870" w:rsidRPr="00C74870" w:rsidRDefault="00C74870" w:rsidP="00C74870">
            <w:pPr>
              <w:spacing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74870">
              <w:rPr>
                <w:rStyle w:val="21"/>
                <w:rFonts w:eastAsiaTheme="minorHAnsi"/>
                <w:sz w:val="24"/>
                <w:szCs w:val="24"/>
              </w:rPr>
              <w:lastRenderedPageBreak/>
              <w:t>Исполнители</w:t>
            </w:r>
          </w:p>
          <w:p w:rsidR="00C74870" w:rsidRPr="00C74870" w:rsidRDefault="00C74870" w:rsidP="00C74870">
            <w:pPr>
              <w:spacing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74870">
              <w:rPr>
                <w:rStyle w:val="21"/>
                <w:rFonts w:eastAsiaTheme="minorHAnsi"/>
                <w:sz w:val="24"/>
                <w:szCs w:val="24"/>
              </w:rPr>
              <w:t>основных</w:t>
            </w:r>
          </w:p>
          <w:p w:rsidR="00C74870" w:rsidRPr="00C74870" w:rsidRDefault="00C74870" w:rsidP="00C74870">
            <w:pPr>
              <w:spacing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74870">
              <w:rPr>
                <w:rStyle w:val="21"/>
                <w:rFonts w:eastAsiaTheme="minorHAnsi"/>
                <w:sz w:val="24"/>
                <w:szCs w:val="24"/>
              </w:rPr>
              <w:t>мероприятий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870" w:rsidRPr="00C74870" w:rsidRDefault="00C74870" w:rsidP="00C74870">
            <w:pPr>
              <w:tabs>
                <w:tab w:val="left" w:pos="456"/>
              </w:tabs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Отдел территориального развития </w:t>
            </w:r>
            <w:proofErr w:type="spellStart"/>
            <w:r w:rsidRPr="00C7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Атнинского</w:t>
            </w:r>
            <w:proofErr w:type="spellEnd"/>
            <w:r w:rsidRPr="00C7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районного исполнительного комитета Республики Татарстан; Социально ориентированные некоммерческие организации</w:t>
            </w:r>
          </w:p>
        </w:tc>
      </w:tr>
      <w:tr w:rsidR="00C74870" w:rsidRPr="00C74870" w:rsidTr="00C74870">
        <w:trPr>
          <w:trHeight w:hRule="exact" w:val="299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870" w:rsidRPr="00C74870" w:rsidRDefault="00C74870" w:rsidP="00C74870">
            <w:pPr>
              <w:spacing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74870">
              <w:rPr>
                <w:rStyle w:val="21"/>
                <w:rFonts w:eastAsiaTheme="minorHAnsi"/>
                <w:sz w:val="24"/>
                <w:szCs w:val="24"/>
              </w:rPr>
              <w:t>Сроки и этапы реализации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870" w:rsidRPr="00C74870" w:rsidRDefault="00C74870" w:rsidP="00C74870">
            <w:pPr>
              <w:tabs>
                <w:tab w:val="left" w:pos="456"/>
              </w:tabs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2021 - 2023 годы</w:t>
            </w:r>
          </w:p>
        </w:tc>
      </w:tr>
      <w:tr w:rsidR="00C74870" w:rsidRPr="00C74870" w:rsidTr="00C74870">
        <w:trPr>
          <w:trHeight w:hRule="exact" w:val="299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870" w:rsidRPr="00C74870" w:rsidRDefault="00C74870" w:rsidP="00C74870">
            <w:pPr>
              <w:spacing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74870">
              <w:rPr>
                <w:rStyle w:val="21"/>
                <w:rFonts w:eastAsiaTheme="minorHAnsi"/>
                <w:sz w:val="24"/>
                <w:szCs w:val="24"/>
              </w:rPr>
              <w:t>Индикаторы достижения цели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870" w:rsidRPr="00C74870" w:rsidRDefault="00C74870" w:rsidP="00C74870">
            <w:pPr>
              <w:tabs>
                <w:tab w:val="left" w:pos="4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СО НКО, имеющих статус юридического лица; Количество проведенных в муниципальном образовании общественных акций и мероприятий; Количество и качество социальных услуг, предоставляемых населению СО НКО;</w:t>
            </w:r>
          </w:p>
          <w:p w:rsidR="00C74870" w:rsidRPr="00C74870" w:rsidRDefault="00C74870" w:rsidP="00C74870">
            <w:pPr>
              <w:tabs>
                <w:tab w:val="left" w:pos="4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Объем благотворительной деятельности по муниципальному образованию.</w:t>
            </w:r>
          </w:p>
        </w:tc>
      </w:tr>
      <w:tr w:rsidR="00C74870" w:rsidRPr="00C74870" w:rsidTr="00C74870">
        <w:trPr>
          <w:trHeight w:hRule="exact" w:val="299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870" w:rsidRPr="00C74870" w:rsidRDefault="00C74870" w:rsidP="00C74870">
            <w:pPr>
              <w:spacing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74870">
              <w:rPr>
                <w:rStyle w:val="21"/>
                <w:rFonts w:eastAsiaTheme="minorHAnsi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870" w:rsidRPr="00C74870" w:rsidRDefault="00C74870" w:rsidP="00C74870">
            <w:pPr>
              <w:tabs>
                <w:tab w:val="left" w:pos="456"/>
              </w:tabs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Без финансирования из местного бюджета. Внебюджетные источники финансирования (спонсорская помощь)</w:t>
            </w:r>
          </w:p>
        </w:tc>
      </w:tr>
      <w:tr w:rsidR="00C74870" w:rsidRPr="00C74870" w:rsidTr="00C74870">
        <w:trPr>
          <w:trHeight w:hRule="exact" w:val="299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870" w:rsidRPr="00C74870" w:rsidRDefault="00C74870" w:rsidP="00C7487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74870">
              <w:rPr>
                <w:rStyle w:val="21"/>
                <w:rFonts w:eastAsiaTheme="minorHAnsi"/>
                <w:sz w:val="24"/>
                <w:szCs w:val="24"/>
              </w:rPr>
              <w:lastRenderedPageBreak/>
              <w:t>Ожидаемые</w:t>
            </w:r>
          </w:p>
          <w:p w:rsidR="00C74870" w:rsidRPr="00C74870" w:rsidRDefault="00C74870" w:rsidP="00C748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74870">
              <w:rPr>
                <w:rStyle w:val="21"/>
                <w:rFonts w:eastAsiaTheme="minorHAnsi"/>
                <w:sz w:val="24"/>
                <w:szCs w:val="24"/>
              </w:rPr>
              <w:t>результаты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870" w:rsidRPr="00C74870" w:rsidRDefault="00C74870" w:rsidP="00C74870">
            <w:pPr>
              <w:tabs>
                <w:tab w:val="left" w:pos="4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создание прозрачной и конкурентной системы муниципальной поддержки социально ориентированных некоммерческих организаций</w:t>
            </w:r>
          </w:p>
        </w:tc>
      </w:tr>
    </w:tbl>
    <w:p w:rsidR="00C74870" w:rsidRPr="00C74870" w:rsidRDefault="00C74870" w:rsidP="00C748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870">
        <w:rPr>
          <w:rFonts w:ascii="Times New Roman" w:hAnsi="Times New Roman" w:cs="Times New Roman"/>
          <w:b/>
          <w:sz w:val="24"/>
          <w:szCs w:val="24"/>
        </w:rPr>
        <w:t>Раздел 1. ХАРАКТЕРИСТИКА ПРОБЛЕМЫ И ЦЕЛИ МУНИЦИПАЛЬНОЙ ПРОГРАММЫ</w:t>
      </w:r>
    </w:p>
    <w:p w:rsidR="00C74870" w:rsidRPr="00C74870" w:rsidRDefault="00C74870" w:rsidP="00C7487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74870">
        <w:rPr>
          <w:rFonts w:ascii="Times New Roman" w:hAnsi="Times New Roman" w:cs="Times New Roman"/>
          <w:sz w:val="24"/>
          <w:szCs w:val="24"/>
        </w:rPr>
        <w:t>Одним из институтов, способных эффективно справиться с решением задач привлечения дополнительных финансовых средств в отрасль социальной сферы, а также содействовать оптимизации распределения ресурсов экономики, является некоммерческий сектор, называемый также «третьим сектором экономики». В связи с этим развитие некоммерческого хозяйствования приобретает особую актуальность в деле поддержания социальной сферы и обеспечения социальной защиты населения.</w:t>
      </w:r>
    </w:p>
    <w:p w:rsidR="00C74870" w:rsidRPr="00C74870" w:rsidRDefault="00C74870" w:rsidP="00C7487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74870">
        <w:rPr>
          <w:rFonts w:ascii="Times New Roman" w:hAnsi="Times New Roman" w:cs="Times New Roman"/>
          <w:sz w:val="24"/>
          <w:szCs w:val="24"/>
        </w:rPr>
        <w:t>Особая роль некоммерческого сектора экономики обуславливается тем, что его организации становятся ядром гражданского общества, без которого немыслима реализация на практике</w:t>
      </w:r>
      <w:r>
        <w:rPr>
          <w:rFonts w:ascii="Times New Roman" w:hAnsi="Times New Roman" w:cs="Times New Roman"/>
          <w:sz w:val="24"/>
          <w:szCs w:val="24"/>
        </w:rPr>
        <w:t xml:space="preserve"> принципов демократии. Через СО</w:t>
      </w:r>
      <w:r w:rsidRPr="00C74870">
        <w:rPr>
          <w:rFonts w:ascii="Times New Roman" w:hAnsi="Times New Roman" w:cs="Times New Roman"/>
          <w:sz w:val="24"/>
          <w:szCs w:val="24"/>
        </w:rPr>
        <w:t>НКО члены районного сообщества получают возможность проявлять добровольную инициативу, что дает не только ощутимый экономический, но и социальный эффект. Использование потенциала и энергии, которыми обладают общественные структуры, обеспечит дальнейшее развитие социальной, политической и экономической сфер района.</w:t>
      </w:r>
    </w:p>
    <w:p w:rsidR="00D826A3" w:rsidRDefault="00C74870" w:rsidP="00C7487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74870">
        <w:rPr>
          <w:rFonts w:ascii="Times New Roman" w:hAnsi="Times New Roman" w:cs="Times New Roman"/>
          <w:sz w:val="24"/>
          <w:szCs w:val="24"/>
        </w:rPr>
        <w:t>Федеральным законом от 6 октября 2003 года №131-Ф3 «Об общих принципах организации местного самоуправления в Российской Федерации» оказание поддержки социально ориентированным некоммерческим организациям, благотворительной деятельности и добровольчеству отнесены к вопросам местного значения.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r w:rsidRPr="00C74870">
        <w:rPr>
          <w:rFonts w:ascii="Times New Roman" w:hAnsi="Times New Roman" w:cs="Times New Roman"/>
          <w:sz w:val="24"/>
          <w:szCs w:val="24"/>
        </w:rPr>
        <w:t>НКО, осуществляющие деятельно</w:t>
      </w:r>
      <w:r>
        <w:rPr>
          <w:rFonts w:ascii="Times New Roman" w:hAnsi="Times New Roman" w:cs="Times New Roman"/>
          <w:sz w:val="24"/>
          <w:szCs w:val="24"/>
        </w:rPr>
        <w:t xml:space="preserve">сть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Атн</w:t>
      </w:r>
      <w:r w:rsidRPr="00C74870">
        <w:rPr>
          <w:rFonts w:ascii="Times New Roman" w:hAnsi="Times New Roman" w:cs="Times New Roman"/>
          <w:sz w:val="24"/>
          <w:szCs w:val="24"/>
        </w:rPr>
        <w:t>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870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C74870" w:rsidRDefault="00C74870" w:rsidP="00C7487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Атнинское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территориальное отделение республиканского </w:t>
      </w:r>
      <w:r w:rsidR="00973074">
        <w:rPr>
          <w:rFonts w:ascii="Times New Roman" w:hAnsi="Times New Roman" w:cs="Times New Roman"/>
          <w:sz w:val="24"/>
          <w:szCs w:val="24"/>
        </w:rPr>
        <w:t xml:space="preserve">общественного движения «Татарстан - новый век», «Татарстан - </w:t>
      </w:r>
      <w:proofErr w:type="spellStart"/>
      <w:r w:rsidR="00973074">
        <w:rPr>
          <w:rFonts w:ascii="Times New Roman" w:hAnsi="Times New Roman" w:cs="Times New Roman"/>
          <w:sz w:val="24"/>
          <w:szCs w:val="24"/>
        </w:rPr>
        <w:t>яна</w:t>
      </w:r>
      <w:proofErr w:type="spellEnd"/>
      <w:r w:rsidR="00973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074">
        <w:rPr>
          <w:rFonts w:ascii="Times New Roman" w:hAnsi="Times New Roman" w:cs="Times New Roman"/>
          <w:sz w:val="24"/>
          <w:szCs w:val="24"/>
        </w:rPr>
        <w:t>гасыр</w:t>
      </w:r>
      <w:proofErr w:type="spellEnd"/>
      <w:r w:rsidR="00973074">
        <w:rPr>
          <w:rFonts w:ascii="Times New Roman" w:hAnsi="Times New Roman" w:cs="Times New Roman"/>
          <w:sz w:val="24"/>
          <w:szCs w:val="24"/>
        </w:rPr>
        <w:t>»</w:t>
      </w:r>
    </w:p>
    <w:p w:rsidR="00973074" w:rsidRDefault="00973074" w:rsidP="00C7487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Местная молодежная общественная организация «Молодежный 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973074" w:rsidRDefault="00973074" w:rsidP="00C7487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Благотворительный фонд «От всего сердца»</w:t>
      </w:r>
    </w:p>
    <w:p w:rsidR="00973074" w:rsidRDefault="00973074" w:rsidP="00C7487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ГАУСО «КЦСОН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Изгелек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МТЗ и СЗ РТ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Атнинском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562507" w:rsidRPr="00562507" w:rsidRDefault="00562507" w:rsidP="00562507">
      <w:pPr>
        <w:pStyle w:val="a4"/>
        <w:ind w:left="1068"/>
        <w:rPr>
          <w:rFonts w:ascii="Times New Roman" w:hAnsi="Times New Roman" w:cs="Times New Roman"/>
          <w:sz w:val="24"/>
          <w:szCs w:val="24"/>
          <w:lang w:bidi="ru-RU"/>
        </w:rPr>
      </w:pPr>
      <w:r w:rsidRPr="00562507">
        <w:rPr>
          <w:rFonts w:ascii="Times New Roman" w:hAnsi="Times New Roman" w:cs="Times New Roman"/>
          <w:sz w:val="24"/>
          <w:szCs w:val="24"/>
          <w:lang w:bidi="ru-RU"/>
        </w:rPr>
        <w:t>На с</w:t>
      </w:r>
      <w:r>
        <w:rPr>
          <w:rFonts w:ascii="Times New Roman" w:hAnsi="Times New Roman" w:cs="Times New Roman"/>
          <w:sz w:val="24"/>
          <w:szCs w:val="24"/>
          <w:lang w:bidi="ru-RU"/>
        </w:rPr>
        <w:t>егодняшний день деятельность СО</w:t>
      </w:r>
      <w:r w:rsidRPr="00562507">
        <w:rPr>
          <w:rFonts w:ascii="Times New Roman" w:hAnsi="Times New Roman" w:cs="Times New Roman"/>
          <w:sz w:val="24"/>
          <w:szCs w:val="24"/>
          <w:lang w:bidi="ru-RU"/>
        </w:rPr>
        <w:t>НКО затрагивает крайне узкий круг вопросов социального характера и потенциал гражданских инициатив нельзя назвать реализованным.</w:t>
      </w:r>
    </w:p>
    <w:p w:rsidR="00562507" w:rsidRPr="00562507" w:rsidRDefault="00562507" w:rsidP="00562507">
      <w:pPr>
        <w:pStyle w:val="a4"/>
        <w:ind w:left="1068"/>
        <w:rPr>
          <w:rFonts w:ascii="Times New Roman" w:hAnsi="Times New Roman" w:cs="Times New Roman"/>
          <w:sz w:val="24"/>
          <w:szCs w:val="24"/>
          <w:lang w:bidi="ru-RU"/>
        </w:rPr>
      </w:pPr>
      <w:r w:rsidRPr="00562507">
        <w:rPr>
          <w:rFonts w:ascii="Times New Roman" w:hAnsi="Times New Roman" w:cs="Times New Roman"/>
          <w:sz w:val="24"/>
          <w:szCs w:val="24"/>
          <w:lang w:bidi="ru-RU"/>
        </w:rPr>
        <w:t>Слабыми сторонами развития некоммерческого сектора в муниципальном образовании являются:</w:t>
      </w:r>
    </w:p>
    <w:p w:rsidR="00562507" w:rsidRPr="00562507" w:rsidRDefault="00562507" w:rsidP="0056250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562507">
        <w:rPr>
          <w:rFonts w:ascii="Times New Roman" w:hAnsi="Times New Roman" w:cs="Times New Roman"/>
          <w:sz w:val="24"/>
          <w:szCs w:val="24"/>
          <w:lang w:bidi="ru-RU"/>
        </w:rPr>
        <w:t>Низкая гражданская активность населения;</w:t>
      </w:r>
    </w:p>
    <w:p w:rsidR="00562507" w:rsidRPr="00562507" w:rsidRDefault="00562507" w:rsidP="0056250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562507">
        <w:rPr>
          <w:rFonts w:ascii="Times New Roman" w:hAnsi="Times New Roman" w:cs="Times New Roman"/>
          <w:sz w:val="24"/>
          <w:szCs w:val="24"/>
          <w:lang w:bidi="ru-RU"/>
        </w:rPr>
        <w:t>Неравномерность развития</w:t>
      </w:r>
      <w:r w:rsidRPr="00562507">
        <w:rPr>
          <w:rFonts w:ascii="Times New Roman" w:hAnsi="Times New Roman" w:cs="Times New Roman"/>
          <w:sz w:val="24"/>
          <w:szCs w:val="24"/>
          <w:lang w:bidi="ru-RU"/>
        </w:rPr>
        <w:tab/>
        <w:t xml:space="preserve">отдельных видов </w:t>
      </w:r>
      <w:proofErr w:type="gramStart"/>
      <w:r w:rsidRPr="00562507">
        <w:rPr>
          <w:rFonts w:ascii="Times New Roman" w:hAnsi="Times New Roman" w:cs="Times New Roman"/>
          <w:sz w:val="24"/>
          <w:szCs w:val="24"/>
          <w:lang w:bidi="ru-RU"/>
        </w:rPr>
        <w:t>общественной</w:t>
      </w:r>
      <w:proofErr w:type="gramEnd"/>
    </w:p>
    <w:p w:rsidR="00562507" w:rsidRPr="00562507" w:rsidRDefault="00562507" w:rsidP="00562507">
      <w:pPr>
        <w:pStyle w:val="a4"/>
        <w:ind w:left="1068"/>
        <w:rPr>
          <w:rFonts w:ascii="Times New Roman" w:hAnsi="Times New Roman" w:cs="Times New Roman"/>
          <w:sz w:val="24"/>
          <w:szCs w:val="24"/>
          <w:lang w:bidi="ru-RU"/>
        </w:rPr>
      </w:pPr>
      <w:r w:rsidRPr="00562507">
        <w:rPr>
          <w:rFonts w:ascii="Times New Roman" w:hAnsi="Times New Roman" w:cs="Times New Roman"/>
          <w:sz w:val="24"/>
          <w:szCs w:val="24"/>
          <w:lang w:bidi="ru-RU"/>
        </w:rPr>
        <w:t>активности населения;</w:t>
      </w:r>
    </w:p>
    <w:p w:rsidR="00562507" w:rsidRPr="00562507" w:rsidRDefault="00562507" w:rsidP="0056250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562507">
        <w:rPr>
          <w:rFonts w:ascii="Times New Roman" w:hAnsi="Times New Roman" w:cs="Times New Roman"/>
          <w:sz w:val="24"/>
          <w:szCs w:val="24"/>
          <w:lang w:bidi="ru-RU"/>
        </w:rPr>
        <w:lastRenderedPageBreak/>
        <w:t>Отсутствие системы эффективного взаимодействия органов местного самоуправления и населения;</w:t>
      </w:r>
    </w:p>
    <w:p w:rsidR="00562507" w:rsidRPr="00562507" w:rsidRDefault="00562507" w:rsidP="0056250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562507">
        <w:rPr>
          <w:rFonts w:ascii="Times New Roman" w:hAnsi="Times New Roman" w:cs="Times New Roman"/>
          <w:sz w:val="24"/>
          <w:szCs w:val="24"/>
          <w:lang w:bidi="ru-RU"/>
        </w:rPr>
        <w:t>Нехватка профессиональных</w:t>
      </w:r>
      <w:r w:rsidRPr="00562507">
        <w:rPr>
          <w:rFonts w:ascii="Times New Roman" w:hAnsi="Times New Roman" w:cs="Times New Roman"/>
          <w:sz w:val="24"/>
          <w:szCs w:val="24"/>
          <w:lang w:bidi="ru-RU"/>
        </w:rPr>
        <w:tab/>
        <w:t>и специальных знаний в области</w:t>
      </w:r>
    </w:p>
    <w:p w:rsidR="00562507" w:rsidRPr="00562507" w:rsidRDefault="00562507" w:rsidP="00562507">
      <w:pPr>
        <w:pStyle w:val="a4"/>
        <w:ind w:left="1068"/>
        <w:rPr>
          <w:rFonts w:ascii="Times New Roman" w:hAnsi="Times New Roman" w:cs="Times New Roman"/>
          <w:sz w:val="24"/>
          <w:szCs w:val="24"/>
          <w:lang w:bidi="ru-RU"/>
        </w:rPr>
      </w:pPr>
      <w:r w:rsidRPr="00562507">
        <w:rPr>
          <w:rFonts w:ascii="Times New Roman" w:hAnsi="Times New Roman" w:cs="Times New Roman"/>
          <w:sz w:val="24"/>
          <w:szCs w:val="24"/>
          <w:lang w:bidi="ru-RU"/>
        </w:rPr>
        <w:t>менеджмента и дело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производства у руководителей СО </w:t>
      </w:r>
      <w:r w:rsidRPr="00562507">
        <w:rPr>
          <w:rFonts w:ascii="Times New Roman" w:hAnsi="Times New Roman" w:cs="Times New Roman"/>
          <w:sz w:val="24"/>
          <w:szCs w:val="24"/>
          <w:lang w:bidi="ru-RU"/>
        </w:rPr>
        <w:t>НКО и, как следствие, отсутствие системности в их деятельности, низкий уровень планирования и неумение применять программный подход в своей деятельности;</w:t>
      </w:r>
    </w:p>
    <w:p w:rsidR="00562507" w:rsidRPr="00562507" w:rsidRDefault="00562507" w:rsidP="0056250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562507">
        <w:rPr>
          <w:rFonts w:ascii="Times New Roman" w:hAnsi="Times New Roman" w:cs="Times New Roman"/>
          <w:sz w:val="24"/>
          <w:szCs w:val="24"/>
          <w:lang w:bidi="ru-RU"/>
        </w:rPr>
        <w:t>Неподготовленность к работе со средствами массовой информации, низкий уровень информированн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ости общества о деятельности СО </w:t>
      </w:r>
      <w:r w:rsidRPr="00562507">
        <w:rPr>
          <w:rFonts w:ascii="Times New Roman" w:hAnsi="Times New Roman" w:cs="Times New Roman"/>
          <w:sz w:val="24"/>
          <w:szCs w:val="24"/>
          <w:lang w:bidi="ru-RU"/>
        </w:rPr>
        <w:t>НКО;</w:t>
      </w:r>
    </w:p>
    <w:p w:rsidR="00562507" w:rsidRPr="00562507" w:rsidRDefault="00562507" w:rsidP="0056250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562507">
        <w:rPr>
          <w:rFonts w:ascii="Times New Roman" w:hAnsi="Times New Roman" w:cs="Times New Roman"/>
          <w:sz w:val="24"/>
          <w:szCs w:val="24"/>
          <w:lang w:bidi="ru-RU"/>
        </w:rPr>
        <w:t>Ограниченные ресурсы СО</w:t>
      </w:r>
      <w:r w:rsidRPr="00562507">
        <w:rPr>
          <w:rFonts w:ascii="Times New Roman" w:hAnsi="Times New Roman" w:cs="Times New Roman"/>
          <w:sz w:val="24"/>
          <w:szCs w:val="24"/>
          <w:lang w:bidi="ru-RU"/>
        </w:rPr>
        <w:tab/>
        <w:t>НКО - человеческие, финансовые,</w:t>
      </w:r>
    </w:p>
    <w:p w:rsidR="00562507" w:rsidRPr="00562507" w:rsidRDefault="00562507" w:rsidP="00562507">
      <w:pPr>
        <w:pStyle w:val="a4"/>
        <w:ind w:left="1068"/>
        <w:rPr>
          <w:rFonts w:ascii="Times New Roman" w:hAnsi="Times New Roman" w:cs="Times New Roman"/>
          <w:sz w:val="24"/>
          <w:szCs w:val="24"/>
          <w:lang w:bidi="ru-RU"/>
        </w:rPr>
      </w:pPr>
      <w:r w:rsidRPr="00562507">
        <w:rPr>
          <w:rFonts w:ascii="Times New Roman" w:hAnsi="Times New Roman" w:cs="Times New Roman"/>
          <w:sz w:val="24"/>
          <w:szCs w:val="24"/>
          <w:lang w:bidi="ru-RU"/>
        </w:rPr>
        <w:t>технические;</w:t>
      </w:r>
    </w:p>
    <w:p w:rsidR="00562507" w:rsidRPr="00562507" w:rsidRDefault="00562507" w:rsidP="0056250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562507">
        <w:rPr>
          <w:rFonts w:ascii="Times New Roman" w:hAnsi="Times New Roman" w:cs="Times New Roman"/>
          <w:sz w:val="24"/>
          <w:szCs w:val="24"/>
          <w:lang w:bidi="ru-RU"/>
        </w:rPr>
        <w:t>Разобщенность организаций, отсутствие налаженных внутренних контактов на уровне муниципального образования.</w:t>
      </w:r>
    </w:p>
    <w:p w:rsidR="00562507" w:rsidRPr="00562507" w:rsidRDefault="00562507" w:rsidP="00562507">
      <w:pPr>
        <w:pStyle w:val="a4"/>
        <w:ind w:left="1068"/>
        <w:rPr>
          <w:rFonts w:ascii="Times New Roman" w:hAnsi="Times New Roman" w:cs="Times New Roman"/>
          <w:sz w:val="24"/>
          <w:szCs w:val="24"/>
          <w:lang w:bidi="ru-RU"/>
        </w:rPr>
      </w:pPr>
      <w:r w:rsidRPr="00562507">
        <w:rPr>
          <w:rFonts w:ascii="Times New Roman" w:hAnsi="Times New Roman" w:cs="Times New Roman"/>
          <w:sz w:val="24"/>
          <w:szCs w:val="24"/>
          <w:lang w:bidi="ru-RU"/>
        </w:rPr>
        <w:t>Программа устанавливает систему мер поддержки СО НКО, направленных на развитие гражданского общества, создание правовых, экономических и организационных условий для гражданской активности и добровольческих инициатив горожан.</w:t>
      </w:r>
    </w:p>
    <w:p w:rsidR="00562507" w:rsidRPr="00562507" w:rsidRDefault="00562507" w:rsidP="00562507">
      <w:pPr>
        <w:pStyle w:val="a4"/>
        <w:ind w:left="1068"/>
        <w:rPr>
          <w:rFonts w:ascii="Times New Roman" w:hAnsi="Times New Roman" w:cs="Times New Roman"/>
          <w:sz w:val="24"/>
          <w:szCs w:val="24"/>
          <w:lang w:bidi="ru-RU"/>
        </w:rPr>
      </w:pPr>
      <w:r w:rsidRPr="00562507">
        <w:rPr>
          <w:rFonts w:ascii="Times New Roman" w:hAnsi="Times New Roman" w:cs="Times New Roman"/>
          <w:sz w:val="24"/>
          <w:szCs w:val="24"/>
          <w:lang w:bidi="ru-RU"/>
        </w:rPr>
        <w:t>Целью Программы является: Поддержка деятельности СО НКО.</w:t>
      </w:r>
    </w:p>
    <w:p w:rsidR="00562507" w:rsidRPr="00562507" w:rsidRDefault="00562507" w:rsidP="00562507">
      <w:pPr>
        <w:pStyle w:val="a4"/>
        <w:ind w:left="1068"/>
        <w:rPr>
          <w:rFonts w:ascii="Times New Roman" w:hAnsi="Times New Roman" w:cs="Times New Roman"/>
          <w:sz w:val="24"/>
          <w:szCs w:val="24"/>
          <w:lang w:bidi="ru-RU"/>
        </w:rPr>
      </w:pPr>
      <w:r w:rsidRPr="00562507">
        <w:rPr>
          <w:rFonts w:ascii="Times New Roman" w:hAnsi="Times New Roman" w:cs="Times New Roman"/>
          <w:sz w:val="24"/>
          <w:szCs w:val="24"/>
          <w:lang w:bidi="ru-RU"/>
        </w:rPr>
        <w:t>Достижение цели возможно посредством решения следующих задач:</w:t>
      </w:r>
    </w:p>
    <w:p w:rsidR="00562507" w:rsidRPr="00562507" w:rsidRDefault="00562507" w:rsidP="0056250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562507">
        <w:rPr>
          <w:rFonts w:ascii="Times New Roman" w:hAnsi="Times New Roman" w:cs="Times New Roman"/>
          <w:sz w:val="24"/>
          <w:szCs w:val="24"/>
          <w:lang w:bidi="ru-RU"/>
        </w:rPr>
        <w:t>Развитие механизмов финансовой, имущественной, информационной, консультационной поддержки СО НКО;</w:t>
      </w:r>
    </w:p>
    <w:p w:rsidR="00562507" w:rsidRPr="00562507" w:rsidRDefault="00562507" w:rsidP="0056250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562507">
        <w:rPr>
          <w:rFonts w:ascii="Times New Roman" w:hAnsi="Times New Roman" w:cs="Times New Roman"/>
          <w:sz w:val="24"/>
          <w:szCs w:val="24"/>
          <w:lang w:bidi="ru-RU"/>
        </w:rPr>
        <w:t>Создание постоянно действующей системы взаимодействия органов местного самоуправления и населения;</w:t>
      </w:r>
    </w:p>
    <w:p w:rsidR="00562507" w:rsidRPr="00562507" w:rsidRDefault="00635535" w:rsidP="0056250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Создание условий для разви</w:t>
      </w:r>
      <w:r w:rsidR="00562507" w:rsidRPr="00562507">
        <w:rPr>
          <w:rFonts w:ascii="Times New Roman" w:hAnsi="Times New Roman" w:cs="Times New Roman"/>
          <w:sz w:val="24"/>
          <w:szCs w:val="24"/>
          <w:lang w:bidi="ru-RU"/>
        </w:rPr>
        <w:t>тия сферы социальных услуг, предоставляемых СО НКО населению муниципального образования;</w:t>
      </w:r>
    </w:p>
    <w:p w:rsidR="00562507" w:rsidRPr="00562507" w:rsidRDefault="00562507" w:rsidP="0056250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562507">
        <w:rPr>
          <w:rFonts w:ascii="Times New Roman" w:hAnsi="Times New Roman" w:cs="Times New Roman"/>
          <w:sz w:val="24"/>
          <w:szCs w:val="24"/>
          <w:lang w:bidi="ru-RU"/>
        </w:rPr>
        <w:t>Переподготовка и обучение работников и добровольцев СО НКО;</w:t>
      </w:r>
    </w:p>
    <w:p w:rsidR="00562507" w:rsidRPr="00562507" w:rsidRDefault="00562507" w:rsidP="0056250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562507">
        <w:rPr>
          <w:rFonts w:ascii="Times New Roman" w:hAnsi="Times New Roman" w:cs="Times New Roman"/>
          <w:sz w:val="24"/>
          <w:szCs w:val="24"/>
          <w:lang w:bidi="ru-RU"/>
        </w:rPr>
        <w:t>Поощрение и стимулирование благотворительной деятельности и добровольческого движения в муниципальном образовании.</w:t>
      </w:r>
    </w:p>
    <w:p w:rsidR="00562507" w:rsidRPr="00562507" w:rsidRDefault="00562507" w:rsidP="00562507">
      <w:pPr>
        <w:pStyle w:val="a4"/>
        <w:ind w:left="1068"/>
        <w:rPr>
          <w:rFonts w:ascii="Times New Roman" w:hAnsi="Times New Roman" w:cs="Times New Roman"/>
          <w:sz w:val="24"/>
          <w:szCs w:val="24"/>
          <w:lang w:bidi="ru-RU"/>
        </w:rPr>
        <w:sectPr w:rsidR="00562507" w:rsidRPr="00562507" w:rsidSect="00142106">
          <w:pgSz w:w="11900" w:h="16840"/>
          <w:pgMar w:top="1134" w:right="1276" w:bottom="1134" w:left="851" w:header="0" w:footer="3" w:gutter="0"/>
          <w:cols w:space="720"/>
          <w:noEndnote/>
          <w:docGrid w:linePitch="360"/>
        </w:sectPr>
      </w:pPr>
    </w:p>
    <w:p w:rsidR="00562507" w:rsidRPr="00562507" w:rsidRDefault="00562507" w:rsidP="00562507">
      <w:pPr>
        <w:framePr w:w="7152" w:h="572" w:hRule="exact" w:wrap="none" w:vAnchor="page" w:hAnchor="page" w:x="1847" w:y="754"/>
        <w:widowControl w:val="0"/>
        <w:spacing w:after="4" w:line="220" w:lineRule="exact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562507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lastRenderedPageBreak/>
        <w:t>Раздел 2. СРОКИ И ЭТАПЫ РЕАЛИЗАЦИИ МУНИЦИПАЛЬНОЙ</w:t>
      </w:r>
    </w:p>
    <w:p w:rsidR="00562507" w:rsidRPr="00562507" w:rsidRDefault="00562507" w:rsidP="00562507">
      <w:pPr>
        <w:framePr w:w="7152" w:h="572" w:hRule="exact" w:wrap="none" w:vAnchor="page" w:hAnchor="page" w:x="1847" w:y="754"/>
        <w:widowControl w:val="0"/>
        <w:spacing w:after="0" w:line="220" w:lineRule="exact"/>
        <w:ind w:left="260"/>
        <w:jc w:val="center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562507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ПРОГРАММЫ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4"/>
        <w:gridCol w:w="2592"/>
        <w:gridCol w:w="1888"/>
        <w:gridCol w:w="2268"/>
      </w:tblGrid>
      <w:tr w:rsidR="00562507" w:rsidRPr="00562507" w:rsidTr="007A1C9B">
        <w:trPr>
          <w:trHeight w:hRule="exact" w:val="1408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507" w:rsidRPr="00562507" w:rsidRDefault="00562507" w:rsidP="00562507">
            <w:pPr>
              <w:framePr w:w="8672" w:h="9308" w:wrap="none" w:vAnchor="page" w:hAnchor="page" w:x="811" w:y="1566"/>
              <w:widowControl w:val="0"/>
              <w:spacing w:after="0" w:line="268" w:lineRule="exact"/>
              <w:ind w:left="16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6250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Срок</w:t>
            </w:r>
          </w:p>
          <w:p w:rsidR="00562507" w:rsidRPr="00562507" w:rsidRDefault="00562507" w:rsidP="00562507">
            <w:pPr>
              <w:framePr w:w="8672" w:h="9308" w:wrap="none" w:vAnchor="page" w:hAnchor="page" w:x="811" w:y="1566"/>
              <w:widowControl w:val="0"/>
              <w:spacing w:after="0" w:line="268" w:lineRule="exact"/>
              <w:ind w:left="16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6250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реализации</w:t>
            </w:r>
          </w:p>
          <w:p w:rsidR="00562507" w:rsidRPr="00562507" w:rsidRDefault="00562507" w:rsidP="00562507">
            <w:pPr>
              <w:framePr w:w="8672" w:h="9308" w:wrap="none" w:vAnchor="page" w:hAnchor="page" w:x="811" w:y="1566"/>
              <w:widowControl w:val="0"/>
              <w:spacing w:after="0" w:line="268" w:lineRule="exact"/>
              <w:ind w:left="16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6250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муниципальной</w:t>
            </w:r>
          </w:p>
          <w:p w:rsidR="00562507" w:rsidRPr="00562507" w:rsidRDefault="00562507" w:rsidP="00562507">
            <w:pPr>
              <w:framePr w:w="8672" w:h="9308" w:wrap="none" w:vAnchor="page" w:hAnchor="page" w:x="811" w:y="1566"/>
              <w:widowControl w:val="0"/>
              <w:spacing w:after="0" w:line="268" w:lineRule="exact"/>
              <w:ind w:left="16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6250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программы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507" w:rsidRPr="00562507" w:rsidRDefault="00562507" w:rsidP="00562507">
            <w:pPr>
              <w:framePr w:w="8672" w:h="9308" w:wrap="none" w:vAnchor="page" w:hAnchor="page" w:x="811" w:y="1566"/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6250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Этапы реализации</w:t>
            </w:r>
          </w:p>
          <w:p w:rsidR="00562507" w:rsidRPr="00562507" w:rsidRDefault="00562507" w:rsidP="00562507">
            <w:pPr>
              <w:framePr w:w="8672" w:h="9308" w:wrap="none" w:vAnchor="page" w:hAnchor="page" w:x="811" w:y="1566"/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6250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муниципальной</w:t>
            </w:r>
          </w:p>
          <w:p w:rsidR="00562507" w:rsidRPr="00562507" w:rsidRDefault="00562507" w:rsidP="00562507">
            <w:pPr>
              <w:framePr w:w="8672" w:h="9308" w:wrap="none" w:vAnchor="page" w:hAnchor="page" w:x="811" w:y="1566"/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6250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программы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507" w:rsidRPr="00562507" w:rsidRDefault="00562507" w:rsidP="00562507">
            <w:pPr>
              <w:framePr w:w="8672" w:h="9308" w:wrap="none" w:vAnchor="page" w:hAnchor="page" w:x="811" w:y="1566"/>
              <w:widowControl w:val="0"/>
              <w:spacing w:after="0" w:line="268" w:lineRule="exact"/>
              <w:ind w:left="14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6250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Сроки</w:t>
            </w:r>
          </w:p>
          <w:p w:rsidR="00562507" w:rsidRPr="00562507" w:rsidRDefault="00562507" w:rsidP="00562507">
            <w:pPr>
              <w:framePr w:w="8672" w:h="9308" w:wrap="none" w:vAnchor="page" w:hAnchor="page" w:x="811" w:y="1566"/>
              <w:widowControl w:val="0"/>
              <w:spacing w:after="0" w:line="268" w:lineRule="exact"/>
              <w:ind w:left="14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6250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реализации</w:t>
            </w:r>
          </w:p>
          <w:p w:rsidR="00562507" w:rsidRPr="00562507" w:rsidRDefault="00562507" w:rsidP="00562507">
            <w:pPr>
              <w:framePr w:w="8672" w:h="9308" w:wrap="none" w:vAnchor="page" w:hAnchor="page" w:x="811" w:y="1566"/>
              <w:widowControl w:val="0"/>
              <w:spacing w:after="0" w:line="268" w:lineRule="exact"/>
              <w:ind w:left="14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6250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этапов</w:t>
            </w:r>
          </w:p>
          <w:p w:rsidR="00562507" w:rsidRPr="00562507" w:rsidRDefault="00562507" w:rsidP="00562507">
            <w:pPr>
              <w:framePr w:w="8672" w:h="9308" w:wrap="none" w:vAnchor="page" w:hAnchor="page" w:x="811" w:y="1566"/>
              <w:widowControl w:val="0"/>
              <w:spacing w:after="0" w:line="268" w:lineRule="exact"/>
              <w:ind w:left="14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6250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муниципальной</w:t>
            </w:r>
          </w:p>
          <w:p w:rsidR="00562507" w:rsidRPr="00562507" w:rsidRDefault="00562507" w:rsidP="00562507">
            <w:pPr>
              <w:framePr w:w="8672" w:h="9308" w:wrap="none" w:vAnchor="page" w:hAnchor="page" w:x="811" w:y="1566"/>
              <w:widowControl w:val="0"/>
              <w:spacing w:after="0" w:line="268" w:lineRule="exact"/>
              <w:ind w:left="14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6250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2507" w:rsidRPr="00562507" w:rsidRDefault="00562507" w:rsidP="00562507">
            <w:pPr>
              <w:framePr w:w="8672" w:h="9308" w:wrap="none" w:vAnchor="page" w:hAnchor="page" w:x="811" w:y="1566"/>
              <w:widowControl w:val="0"/>
              <w:spacing w:after="0" w:line="26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6250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Непосредственные результаты реализации этапа муниципальной программы</w:t>
            </w:r>
          </w:p>
        </w:tc>
      </w:tr>
      <w:tr w:rsidR="00562507" w:rsidRPr="00562507" w:rsidTr="007A1C9B">
        <w:trPr>
          <w:trHeight w:hRule="exact" w:val="1648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507" w:rsidRPr="00562507" w:rsidRDefault="00562507" w:rsidP="00562507">
            <w:pPr>
              <w:framePr w:w="8672" w:h="9308" w:wrap="none" w:vAnchor="page" w:hAnchor="page" w:x="811" w:y="1566"/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6250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2021-2023 гг.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507" w:rsidRPr="00562507" w:rsidRDefault="00562507" w:rsidP="00562507">
            <w:pPr>
              <w:framePr w:w="8672" w:h="9308" w:wrap="none" w:vAnchor="page" w:hAnchor="page" w:x="811" w:y="1566"/>
              <w:widowControl w:val="0"/>
              <w:spacing w:after="0" w:line="26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6250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1. Консультационная поддержка СО НКО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507" w:rsidRPr="00562507" w:rsidRDefault="00562507" w:rsidP="00562507">
            <w:pPr>
              <w:framePr w:w="8672" w:h="9308" w:wrap="none" w:vAnchor="page" w:hAnchor="page" w:x="811" w:y="1566"/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6250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507" w:rsidRPr="00562507" w:rsidRDefault="00562507" w:rsidP="00562507">
            <w:pPr>
              <w:framePr w:w="8672" w:h="9308" w:wrap="none" w:vAnchor="page" w:hAnchor="page" w:x="811" w:y="1566"/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6250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Увеличение количества и повышения качества социальных услуг, предоставляемых населению СО НКО</w:t>
            </w:r>
          </w:p>
        </w:tc>
      </w:tr>
      <w:tr w:rsidR="00562507" w:rsidRPr="00562507" w:rsidTr="007A1C9B">
        <w:trPr>
          <w:trHeight w:hRule="exact" w:val="1640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507" w:rsidRPr="00562507" w:rsidRDefault="00562507" w:rsidP="00562507">
            <w:pPr>
              <w:framePr w:w="8672" w:h="9308" w:wrap="none" w:vAnchor="page" w:hAnchor="page" w:x="811" w:y="1566"/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6250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2021-2023 гг.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507" w:rsidRPr="00562507" w:rsidRDefault="00562507" w:rsidP="00562507">
            <w:pPr>
              <w:framePr w:w="8672" w:h="9308" w:wrap="none" w:vAnchor="page" w:hAnchor="page" w:x="811" w:y="1566"/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6250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2. Освещение деятельности СО НКО в сред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ствах массовой информации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Атн</w:t>
            </w:r>
            <w:r w:rsidRPr="0056250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инского</w:t>
            </w:r>
            <w:proofErr w:type="spellEnd"/>
            <w:r w:rsidRPr="0056250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муниципального района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507" w:rsidRPr="00562507" w:rsidRDefault="00562507" w:rsidP="00562507">
            <w:pPr>
              <w:framePr w:w="8672" w:h="9308" w:wrap="none" w:vAnchor="page" w:hAnchor="page" w:x="811" w:y="1566"/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6250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507" w:rsidRPr="00562507" w:rsidRDefault="00562507" w:rsidP="00562507">
            <w:pPr>
              <w:framePr w:w="8672" w:h="9308" w:wrap="none" w:vAnchor="page" w:hAnchor="page" w:x="811" w:y="1566"/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6250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Увеличение объема благотворительной деятельности по муниципальному образованию.</w:t>
            </w:r>
          </w:p>
        </w:tc>
      </w:tr>
      <w:tr w:rsidR="00562507" w:rsidRPr="00562507" w:rsidTr="007A1C9B">
        <w:trPr>
          <w:trHeight w:hRule="exact" w:val="600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507" w:rsidRPr="00562507" w:rsidRDefault="00562507" w:rsidP="00562507">
            <w:pPr>
              <w:framePr w:w="8672" w:h="9308" w:wrap="none" w:vAnchor="page" w:hAnchor="page" w:x="811" w:y="1566"/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6250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2021-2023 гг.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507" w:rsidRPr="00562507" w:rsidRDefault="00562507" w:rsidP="00562507">
            <w:pPr>
              <w:framePr w:w="8672" w:h="9308" w:wrap="none" w:vAnchor="page" w:hAnchor="page" w:x="811" w:y="1566"/>
              <w:widowControl w:val="0"/>
              <w:spacing w:after="0" w:line="26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6250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3. Имущественная поддержка СО НКО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507" w:rsidRPr="00562507" w:rsidRDefault="00562507" w:rsidP="00562507">
            <w:pPr>
              <w:framePr w:w="8672" w:h="9308" w:wrap="none" w:vAnchor="page" w:hAnchor="page" w:x="811" w:y="1566"/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6250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2021-2023 </w:t>
            </w:r>
            <w:proofErr w:type="spellStart"/>
            <w:proofErr w:type="gramStart"/>
            <w:r w:rsidRPr="0056250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гг</w:t>
            </w:r>
            <w:proofErr w:type="spellEnd"/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507" w:rsidRPr="00562507" w:rsidRDefault="00562507" w:rsidP="00562507">
            <w:pPr>
              <w:framePr w:w="8672" w:h="9308" w:wrap="none" w:vAnchor="page" w:hAnchor="page" w:x="811" w:y="1566"/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6250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Увеличение количества проведенных в муниципальном образовании общественных акций и мероприятий; Увеличение количества СО НКО, принявших участие и</w:t>
            </w:r>
          </w:p>
          <w:p w:rsidR="00562507" w:rsidRPr="00562507" w:rsidRDefault="00562507" w:rsidP="00562507">
            <w:pPr>
              <w:framePr w:w="8672" w:h="9308" w:wrap="none" w:vAnchor="page" w:hAnchor="page" w:x="811" w:y="1566"/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6250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получивших гранты в районных и краевых конкурсах социальных проектов.</w:t>
            </w:r>
          </w:p>
        </w:tc>
      </w:tr>
      <w:tr w:rsidR="00562507" w:rsidRPr="00562507" w:rsidTr="007A1C9B">
        <w:trPr>
          <w:trHeight w:hRule="exact" w:val="4012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507" w:rsidRPr="00562507" w:rsidRDefault="00562507" w:rsidP="00562507">
            <w:pPr>
              <w:framePr w:w="8672" w:h="9308" w:wrap="none" w:vAnchor="page" w:hAnchor="page" w:x="811" w:y="1566"/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6250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2021-2023 гг.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507" w:rsidRPr="00562507" w:rsidRDefault="00562507" w:rsidP="00562507">
            <w:pPr>
              <w:framePr w:w="8672" w:h="9308" w:wrap="none" w:vAnchor="page" w:hAnchor="page" w:x="811" w:y="1566"/>
              <w:widowControl w:val="0"/>
              <w:spacing w:after="0" w:line="264" w:lineRule="exact"/>
              <w:ind w:left="28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6250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4. Оказание</w:t>
            </w:r>
          </w:p>
          <w:p w:rsidR="00562507" w:rsidRPr="00562507" w:rsidRDefault="00562507" w:rsidP="00562507">
            <w:pPr>
              <w:framePr w:w="8672" w:h="9308" w:wrap="none" w:vAnchor="page" w:hAnchor="page" w:x="811" w:y="1566"/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6250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содействия в проведении социально ориентированным некоммерческим организациям социально направленных</w:t>
            </w:r>
            <w:proofErr w:type="gramStart"/>
            <w:r w:rsidRPr="0056250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.</w:t>
            </w:r>
            <w:proofErr w:type="gramEnd"/>
            <w:r w:rsidRPr="0056250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мероприятий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Атн</w:t>
            </w:r>
            <w:r w:rsidRPr="0056250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инского</w:t>
            </w:r>
            <w:proofErr w:type="spellEnd"/>
            <w:r w:rsidRPr="0056250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муниципального района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507" w:rsidRPr="00562507" w:rsidRDefault="00562507" w:rsidP="00562507">
            <w:pPr>
              <w:framePr w:w="8672" w:h="9308" w:wrap="none" w:vAnchor="page" w:hAnchor="page" w:x="811" w:y="1566"/>
              <w:widowControl w:val="0"/>
              <w:spacing w:after="0" w:line="220" w:lineRule="exact"/>
              <w:ind w:left="28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6250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2021-2023 </w:t>
            </w:r>
            <w:proofErr w:type="spellStart"/>
            <w:proofErr w:type="gramStart"/>
            <w:r w:rsidRPr="0056250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гг</w:t>
            </w:r>
            <w:proofErr w:type="spellEnd"/>
            <w:proofErr w:type="gramEnd"/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507" w:rsidRPr="00562507" w:rsidRDefault="00562507" w:rsidP="00562507">
            <w:pPr>
              <w:framePr w:w="8672" w:h="9308" w:wrap="none" w:vAnchor="page" w:hAnchor="page" w:x="811" w:y="156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562507" w:rsidRPr="00562507" w:rsidRDefault="00562507" w:rsidP="00562507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562507" w:rsidRPr="00562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C08E3" w:rsidRPr="00FC08E3" w:rsidRDefault="00FC08E3" w:rsidP="00FC08E3">
      <w:pPr>
        <w:framePr w:wrap="none" w:vAnchor="page" w:hAnchor="page" w:x="1357" w:y="742"/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FC08E3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lastRenderedPageBreak/>
        <w:t>Раздел 3. ПЕРЕЧЕНЬ И ОПИСАНИЕ ПРОГРАММНЫХ МЕРОПРИЯТИЙ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2"/>
        <w:gridCol w:w="3416"/>
        <w:gridCol w:w="1772"/>
        <w:gridCol w:w="2496"/>
      </w:tblGrid>
      <w:tr w:rsidR="00FC08E3" w:rsidRPr="00FC08E3" w:rsidTr="007A1C9B">
        <w:trPr>
          <w:trHeight w:hRule="exact" w:val="676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E3" w:rsidRPr="00FC08E3" w:rsidRDefault="00FC08E3" w:rsidP="00FC08E3">
            <w:pPr>
              <w:framePr w:w="8556" w:h="7928" w:wrap="none" w:vAnchor="page" w:hAnchor="page" w:x="821" w:y="1290"/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C08E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№</w:t>
            </w:r>
          </w:p>
          <w:p w:rsidR="00FC08E3" w:rsidRPr="00FC08E3" w:rsidRDefault="00FC08E3" w:rsidP="00FC08E3">
            <w:pPr>
              <w:framePr w:w="8556" w:h="7928" w:wrap="none" w:vAnchor="page" w:hAnchor="page" w:x="821" w:y="1290"/>
              <w:widowControl w:val="0"/>
              <w:spacing w:before="60" w:after="0" w:line="220" w:lineRule="exact"/>
              <w:ind w:left="360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gramStart"/>
            <w:r w:rsidRPr="00FC08E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</w:t>
            </w:r>
            <w:proofErr w:type="gramEnd"/>
            <w:r w:rsidRPr="00FC08E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/п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E3" w:rsidRPr="00FC08E3" w:rsidRDefault="00FC08E3" w:rsidP="00FC08E3">
            <w:pPr>
              <w:framePr w:w="8556" w:h="7928" w:wrap="none" w:vAnchor="page" w:hAnchor="page" w:x="821" w:y="1290"/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C08E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Наименование</w:t>
            </w:r>
          </w:p>
          <w:p w:rsidR="00FC08E3" w:rsidRPr="00FC08E3" w:rsidRDefault="00FC08E3" w:rsidP="00FC08E3">
            <w:pPr>
              <w:framePr w:w="8556" w:h="7928" w:wrap="none" w:vAnchor="page" w:hAnchor="page" w:x="821" w:y="1290"/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C08E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мероприятий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E3" w:rsidRPr="00FC08E3" w:rsidRDefault="00FC08E3" w:rsidP="00FC08E3">
            <w:pPr>
              <w:framePr w:w="8556" w:h="7928" w:wrap="none" w:vAnchor="page" w:hAnchor="page" w:x="821" w:y="1290"/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C08E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Сроки</w:t>
            </w:r>
          </w:p>
          <w:p w:rsidR="00FC08E3" w:rsidRPr="00FC08E3" w:rsidRDefault="00FC08E3" w:rsidP="00FC08E3">
            <w:pPr>
              <w:framePr w:w="8556" w:h="7928" w:wrap="none" w:vAnchor="page" w:hAnchor="page" w:x="821" w:y="1290"/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C08E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выполнения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8E3" w:rsidRPr="00FC08E3" w:rsidRDefault="00FC08E3" w:rsidP="00FC08E3">
            <w:pPr>
              <w:framePr w:w="8556" w:h="7928" w:wrap="none" w:vAnchor="page" w:hAnchor="page" w:x="821" w:y="1290"/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C08E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Исполнители</w:t>
            </w:r>
          </w:p>
          <w:p w:rsidR="00FC08E3" w:rsidRPr="00FC08E3" w:rsidRDefault="00FC08E3" w:rsidP="00FC08E3">
            <w:pPr>
              <w:framePr w:w="8556" w:h="7928" w:wrap="none" w:vAnchor="page" w:hAnchor="page" w:x="821" w:y="1290"/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C08E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мероприятий</w:t>
            </w:r>
          </w:p>
        </w:tc>
      </w:tr>
      <w:tr w:rsidR="00FC08E3" w:rsidRPr="00FC08E3" w:rsidTr="007A1C9B">
        <w:trPr>
          <w:trHeight w:hRule="exact" w:val="2244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E3" w:rsidRPr="00FC08E3" w:rsidRDefault="00FC08E3" w:rsidP="00FC08E3">
            <w:pPr>
              <w:framePr w:w="8556" w:h="7928" w:wrap="none" w:vAnchor="page" w:hAnchor="page" w:x="821" w:y="1290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C08E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E3" w:rsidRPr="00FC08E3" w:rsidRDefault="00FC08E3" w:rsidP="00FC08E3">
            <w:pPr>
              <w:framePr w:w="8556" w:h="7928" w:wrap="none" w:vAnchor="page" w:hAnchor="page" w:x="821" w:y="1290"/>
              <w:widowControl w:val="0"/>
              <w:spacing w:after="0" w:line="264" w:lineRule="exact"/>
              <w:ind w:left="160" w:firstLine="58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C08E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Оказание содействия в проведении социально ориентированным некоммерческим организациям социально направленных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мероприятий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Атн</w:t>
            </w:r>
            <w:r w:rsidRPr="00FC08E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инского</w:t>
            </w:r>
            <w:proofErr w:type="spellEnd"/>
            <w:r w:rsidRPr="00FC08E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муниципального района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E3" w:rsidRPr="00FC08E3" w:rsidRDefault="00FC08E3" w:rsidP="00FC08E3">
            <w:pPr>
              <w:framePr w:w="8556" w:h="7928" w:wrap="none" w:vAnchor="page" w:hAnchor="page" w:x="821" w:y="1290"/>
              <w:widowControl w:val="0"/>
              <w:spacing w:after="0" w:line="220" w:lineRule="exact"/>
              <w:ind w:left="32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C08E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2021-2023 </w:t>
            </w:r>
            <w:proofErr w:type="spellStart"/>
            <w:proofErr w:type="gramStart"/>
            <w:r w:rsidRPr="00FC08E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гг</w:t>
            </w:r>
            <w:proofErr w:type="spellEnd"/>
            <w:proofErr w:type="gramEnd"/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8E3" w:rsidRPr="00FC08E3" w:rsidRDefault="00FC08E3" w:rsidP="00FC08E3">
            <w:pPr>
              <w:framePr w:w="8556" w:h="7928" w:wrap="none" w:vAnchor="page" w:hAnchor="page" w:x="821" w:y="1290"/>
              <w:widowControl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Атн</w:t>
            </w:r>
            <w:r w:rsidRPr="00FC08E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инский</w:t>
            </w:r>
            <w:proofErr w:type="spellEnd"/>
            <w:r w:rsidRPr="00FC08E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районный исполнительный комитет Республики Татарстан</w:t>
            </w:r>
          </w:p>
        </w:tc>
      </w:tr>
      <w:tr w:rsidR="00FC08E3" w:rsidRPr="00FC08E3" w:rsidTr="007A1C9B">
        <w:trPr>
          <w:trHeight w:hRule="exact" w:val="1324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E3" w:rsidRPr="00FC08E3" w:rsidRDefault="00FC08E3" w:rsidP="00FC08E3">
            <w:pPr>
              <w:framePr w:w="8556" w:h="7928" w:wrap="none" w:vAnchor="page" w:hAnchor="page" w:x="821" w:y="1290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C08E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E3" w:rsidRPr="00FC08E3" w:rsidRDefault="00FC08E3" w:rsidP="00FC08E3">
            <w:pPr>
              <w:framePr w:w="8556" w:h="7928" w:wrap="none" w:vAnchor="page" w:hAnchor="page" w:x="821" w:y="1290"/>
              <w:widowControl w:val="0"/>
              <w:spacing w:after="60" w:line="220" w:lineRule="exact"/>
              <w:ind w:left="34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C08E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Имущественная поддержка </w:t>
            </w:r>
            <w:proofErr w:type="gramStart"/>
            <w:r w:rsidRPr="00FC08E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</w:t>
            </w:r>
            <w:proofErr w:type="gramEnd"/>
          </w:p>
          <w:p w:rsidR="00FC08E3" w:rsidRPr="00FC08E3" w:rsidRDefault="00FC08E3" w:rsidP="00FC08E3">
            <w:pPr>
              <w:framePr w:w="8556" w:h="7928" w:wrap="none" w:vAnchor="page" w:hAnchor="page" w:x="821" w:y="1290"/>
              <w:widowControl w:val="0"/>
              <w:spacing w:before="60"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FC0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нко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E3" w:rsidRPr="00FC08E3" w:rsidRDefault="00FC08E3" w:rsidP="00FC08E3">
            <w:pPr>
              <w:framePr w:w="8556" w:h="7928" w:wrap="none" w:vAnchor="page" w:hAnchor="page" w:x="821" w:y="1290"/>
              <w:widowControl w:val="0"/>
              <w:spacing w:after="0" w:line="220" w:lineRule="exact"/>
              <w:ind w:left="32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C08E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2021-2023 </w:t>
            </w:r>
            <w:proofErr w:type="spellStart"/>
            <w:proofErr w:type="gramStart"/>
            <w:r w:rsidRPr="00FC08E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гг</w:t>
            </w:r>
            <w:proofErr w:type="spellEnd"/>
            <w:proofErr w:type="gramEnd"/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8E3" w:rsidRPr="00FC08E3" w:rsidRDefault="00FC08E3" w:rsidP="00FC08E3">
            <w:pPr>
              <w:framePr w:w="8556" w:h="7928" w:wrap="none" w:vAnchor="page" w:hAnchor="page" w:x="821" w:y="1290"/>
              <w:widowControl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Атн</w:t>
            </w:r>
            <w:r w:rsidRPr="00FC08E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инский</w:t>
            </w:r>
            <w:proofErr w:type="spellEnd"/>
            <w:r w:rsidRPr="00FC08E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районный исполнительный комитет Республики Татарстан</w:t>
            </w:r>
          </w:p>
        </w:tc>
      </w:tr>
      <w:tr w:rsidR="00FC08E3" w:rsidRPr="00FC08E3" w:rsidTr="007A1C9B">
        <w:trPr>
          <w:trHeight w:hRule="exact" w:val="188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E3" w:rsidRPr="00FC08E3" w:rsidRDefault="00FC08E3" w:rsidP="00FC08E3">
            <w:pPr>
              <w:framePr w:w="8556" w:h="7928" w:wrap="none" w:vAnchor="page" w:hAnchor="page" w:x="821" w:y="1290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C08E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E3" w:rsidRPr="00FC08E3" w:rsidRDefault="00FC08E3" w:rsidP="00FC08E3">
            <w:pPr>
              <w:framePr w:w="8556" w:h="7928" w:wrap="none" w:vAnchor="page" w:hAnchor="page" w:x="821" w:y="1290"/>
              <w:widowControl w:val="0"/>
              <w:spacing w:after="0" w:line="268" w:lineRule="exact"/>
              <w:ind w:left="1240" w:hanging="90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C08E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Консультационная поддержка СО НКО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E3" w:rsidRPr="00FC08E3" w:rsidRDefault="00FC08E3" w:rsidP="00FC08E3">
            <w:pPr>
              <w:framePr w:w="8556" w:h="7928" w:wrap="none" w:vAnchor="page" w:hAnchor="page" w:x="821" w:y="1290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C08E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Постоянно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8E3" w:rsidRPr="00FC08E3" w:rsidRDefault="00FC08E3" w:rsidP="00B24DE4">
            <w:pPr>
              <w:framePr w:w="8556" w:h="7928" w:wrap="none" w:vAnchor="page" w:hAnchor="page" w:x="821" w:y="1290"/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C08E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Отдел </w:t>
            </w:r>
            <w:r w:rsidR="00B24DE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территориального развития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Атн</w:t>
            </w:r>
            <w:r w:rsidRPr="00FC08E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инского</w:t>
            </w:r>
            <w:proofErr w:type="spellEnd"/>
            <w:r w:rsidRPr="00FC08E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районного исполнительного комитета Республики Татарстан</w:t>
            </w:r>
          </w:p>
        </w:tc>
      </w:tr>
      <w:tr w:rsidR="00FC08E3" w:rsidRPr="00FC08E3" w:rsidTr="007A1C9B">
        <w:trPr>
          <w:trHeight w:hRule="exact" w:val="1804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8E3" w:rsidRPr="00FC08E3" w:rsidRDefault="00FC08E3" w:rsidP="00FC08E3">
            <w:pPr>
              <w:framePr w:w="8556" w:h="7928" w:wrap="none" w:vAnchor="page" w:hAnchor="page" w:x="821" w:y="129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C0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8E3" w:rsidRPr="00FC08E3" w:rsidRDefault="00FC08E3" w:rsidP="00FC08E3">
            <w:pPr>
              <w:framePr w:w="8556" w:h="7928" w:wrap="none" w:vAnchor="page" w:hAnchor="page" w:x="821" w:y="1290"/>
              <w:widowControl w:val="0"/>
              <w:spacing w:after="0" w:line="264" w:lineRule="exact"/>
              <w:ind w:left="34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C08E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Освещение деятельности СО НКО в сред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ствах массовой информации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Атн</w:t>
            </w:r>
            <w:r w:rsidRPr="00FC08E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инского</w:t>
            </w:r>
            <w:proofErr w:type="spellEnd"/>
            <w:r w:rsidRPr="00FC08E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муниципального района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8E3" w:rsidRPr="00FC08E3" w:rsidRDefault="00FC08E3" w:rsidP="00FC08E3">
            <w:pPr>
              <w:framePr w:w="8556" w:h="7928" w:wrap="none" w:vAnchor="page" w:hAnchor="page" w:x="821" w:y="1290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C08E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Постоянно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8E3" w:rsidRPr="00FC08E3" w:rsidRDefault="00FC08E3" w:rsidP="00FC08E3">
            <w:pPr>
              <w:framePr w:w="8556" w:h="7928" w:wrap="none" w:vAnchor="page" w:hAnchor="page" w:x="821" w:y="1290"/>
              <w:widowControl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C08E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Средс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тва массовой информации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Атн</w:t>
            </w:r>
            <w:r w:rsidRPr="00FC08E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инском</w:t>
            </w:r>
            <w:proofErr w:type="spellEnd"/>
            <w:r w:rsidRPr="00FC08E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муниципальном районе Республики Татарстан</w:t>
            </w:r>
          </w:p>
        </w:tc>
      </w:tr>
    </w:tbl>
    <w:p w:rsidR="00FC08E3" w:rsidRPr="00FC08E3" w:rsidRDefault="00FC08E3" w:rsidP="00FC08E3">
      <w:pPr>
        <w:framePr w:w="8556" w:h="2452" w:hRule="exact" w:wrap="none" w:vAnchor="page" w:hAnchor="page" w:x="821" w:y="9451"/>
        <w:widowControl w:val="0"/>
        <w:spacing w:after="0" w:line="264" w:lineRule="exact"/>
        <w:ind w:right="460"/>
        <w:jc w:val="center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FC08E3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Раздел 4. УПРАВЛЕНИЕ МУНИЦИПАЛЬНОЙ ПРОГРАММОЙ И</w:t>
      </w:r>
      <w:r w:rsidRPr="00FC08E3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br/>
        <w:t>МЕХАНИЗМ ЕЕ РЕАЛИЗАЦИИ</w:t>
      </w:r>
    </w:p>
    <w:p w:rsidR="00FC08E3" w:rsidRPr="00FC08E3" w:rsidRDefault="00FC08E3" w:rsidP="00FC08E3">
      <w:pPr>
        <w:framePr w:w="8556" w:h="2452" w:hRule="exact" w:wrap="none" w:vAnchor="page" w:hAnchor="page" w:x="821" w:y="9451"/>
        <w:widowControl w:val="0"/>
        <w:spacing w:after="0" w:line="264" w:lineRule="exact"/>
        <w:ind w:left="380"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FC08E3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В ходе реализации мероприятий Программы муниципальный заказчик - координатор обеспечивает взаимодействие основных исполнителей, осуществляет </w:t>
      </w:r>
      <w:proofErr w:type="gramStart"/>
      <w:r w:rsidRPr="00FC08E3">
        <w:rPr>
          <w:rFonts w:ascii="Times New Roman" w:eastAsia="Times New Roman" w:hAnsi="Times New Roman" w:cs="Times New Roman"/>
          <w:color w:val="000000"/>
          <w:lang w:eastAsia="ru-RU" w:bidi="ru-RU"/>
        </w:rPr>
        <w:t>контроль за</w:t>
      </w:r>
      <w:proofErr w:type="gramEnd"/>
      <w:r w:rsidRPr="00FC08E3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ходом реализации мероприятий и эффективным использованием средств непосредственными исполнителями. Реализация мероприятий Программы осуществляется в строгом соответствии с нормативными правовыми актами Российской Федерации и Республики Татарстан.</w:t>
      </w:r>
    </w:p>
    <w:p w:rsidR="00FC08E3" w:rsidRPr="00FC08E3" w:rsidRDefault="00FC08E3" w:rsidP="00FC08E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FC08E3" w:rsidRPr="00FC08E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C08E3" w:rsidRPr="00FC08E3" w:rsidRDefault="00FC08E3" w:rsidP="00FC08E3">
      <w:pPr>
        <w:framePr w:wrap="none" w:vAnchor="page" w:hAnchor="page" w:x="1455" w:y="741"/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FC08E3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lastRenderedPageBreak/>
        <w:t>Раздел 5. ИНДИКАТОРЫ ЦЕЛЕЙ МУНИЦИПАЛЬНОЙ ПРОГРАММЫ</w:t>
      </w:r>
    </w:p>
    <w:p w:rsidR="00FC08E3" w:rsidRPr="00FC08E3" w:rsidRDefault="00FC08E3" w:rsidP="00FC08E3">
      <w:pPr>
        <w:framePr w:w="8280" w:h="4338" w:hRule="exact" w:wrap="none" w:vAnchor="page" w:hAnchor="page" w:x="1147" w:y="1267"/>
        <w:widowControl w:val="0"/>
        <w:spacing w:after="0" w:line="268" w:lineRule="exact"/>
        <w:ind w:firstLine="32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FC08E3">
        <w:rPr>
          <w:rFonts w:ascii="Times New Roman" w:eastAsia="Times New Roman" w:hAnsi="Times New Roman" w:cs="Times New Roman"/>
          <w:color w:val="000000"/>
          <w:lang w:eastAsia="ru-RU" w:bidi="ru-RU"/>
        </w:rPr>
        <w:t>Эффективность реализации Программы оценивается по качественным и количественным показателям, характеризующим состояние гражданской активности населения на муниципальном уровне.</w:t>
      </w:r>
    </w:p>
    <w:p w:rsidR="00FC08E3" w:rsidRPr="00FC08E3" w:rsidRDefault="00FC08E3" w:rsidP="00FC08E3">
      <w:pPr>
        <w:framePr w:w="8280" w:h="4338" w:hRule="exact" w:wrap="none" w:vAnchor="page" w:hAnchor="page" w:x="1147" w:y="1267"/>
        <w:widowControl w:val="0"/>
        <w:spacing w:after="0" w:line="268" w:lineRule="exact"/>
        <w:ind w:firstLine="32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FC08E3">
        <w:rPr>
          <w:rFonts w:ascii="Times New Roman" w:eastAsia="Times New Roman" w:hAnsi="Times New Roman" w:cs="Times New Roman"/>
          <w:color w:val="000000"/>
          <w:lang w:eastAsia="ru-RU" w:bidi="ru-RU"/>
        </w:rPr>
        <w:t>В результате реализации мероприятий ожидается:</w:t>
      </w:r>
    </w:p>
    <w:p w:rsidR="00FC08E3" w:rsidRPr="00FC08E3" w:rsidRDefault="00FC08E3" w:rsidP="00FC08E3">
      <w:pPr>
        <w:framePr w:w="8280" w:h="4338" w:hRule="exact" w:wrap="none" w:vAnchor="page" w:hAnchor="page" w:x="1147" w:y="1267"/>
        <w:widowControl w:val="0"/>
        <w:numPr>
          <w:ilvl w:val="0"/>
          <w:numId w:val="6"/>
        </w:numPr>
        <w:tabs>
          <w:tab w:val="left" w:pos="645"/>
        </w:tabs>
        <w:spacing w:after="0" w:line="268" w:lineRule="exact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FC08E3">
        <w:rPr>
          <w:rFonts w:ascii="Times New Roman" w:eastAsia="Times New Roman" w:hAnsi="Times New Roman" w:cs="Times New Roman"/>
          <w:color w:val="000000"/>
          <w:lang w:eastAsia="ru-RU" w:bidi="ru-RU"/>
        </w:rPr>
        <w:t>Увеличение числа СО НКО, имеющих статус юридического лица;</w:t>
      </w:r>
    </w:p>
    <w:p w:rsidR="00FC08E3" w:rsidRPr="00FC08E3" w:rsidRDefault="00FC08E3" w:rsidP="00FC08E3">
      <w:pPr>
        <w:framePr w:w="8280" w:h="4338" w:hRule="exact" w:wrap="none" w:vAnchor="page" w:hAnchor="page" w:x="1147" w:y="1267"/>
        <w:widowControl w:val="0"/>
        <w:numPr>
          <w:ilvl w:val="0"/>
          <w:numId w:val="6"/>
        </w:numPr>
        <w:tabs>
          <w:tab w:val="left" w:pos="645"/>
        </w:tabs>
        <w:spacing w:after="0" w:line="264" w:lineRule="exact"/>
        <w:rPr>
          <w:rFonts w:ascii="Times New Roman" w:eastAsia="Times New Roman" w:hAnsi="Times New Roman" w:cs="Times New Roman"/>
          <w:lang w:eastAsia="ru-RU" w:bidi="ru-RU"/>
        </w:rPr>
      </w:pPr>
      <w:r w:rsidRPr="00FC08E3">
        <w:rPr>
          <w:rFonts w:ascii="Times New Roman" w:eastAsia="Times New Roman" w:hAnsi="Times New Roman" w:cs="Times New Roman"/>
          <w:color w:val="000000"/>
          <w:lang w:eastAsia="ru-RU" w:bidi="ru-RU"/>
        </w:rPr>
        <w:t>Увеличение количества проведенных в муниципальном образовании общественных акций и мероприятий;</w:t>
      </w:r>
    </w:p>
    <w:p w:rsidR="00FC08E3" w:rsidRPr="00FC08E3" w:rsidRDefault="00FC08E3" w:rsidP="00FC08E3">
      <w:pPr>
        <w:framePr w:w="8280" w:h="4338" w:hRule="exact" w:wrap="none" w:vAnchor="page" w:hAnchor="page" w:x="1147" w:y="1267"/>
        <w:widowControl w:val="0"/>
        <w:numPr>
          <w:ilvl w:val="0"/>
          <w:numId w:val="6"/>
        </w:numPr>
        <w:tabs>
          <w:tab w:val="left" w:pos="645"/>
        </w:tabs>
        <w:spacing w:after="0" w:line="264" w:lineRule="exact"/>
        <w:ind w:right="760"/>
        <w:rPr>
          <w:rFonts w:ascii="Times New Roman" w:eastAsia="Times New Roman" w:hAnsi="Times New Roman" w:cs="Times New Roman"/>
          <w:lang w:eastAsia="ru-RU" w:bidi="ru-RU"/>
        </w:rPr>
      </w:pPr>
      <w:r w:rsidRPr="00FC08E3">
        <w:rPr>
          <w:rFonts w:ascii="Times New Roman" w:eastAsia="Times New Roman" w:hAnsi="Times New Roman" w:cs="Times New Roman"/>
          <w:color w:val="000000"/>
          <w:lang w:eastAsia="ru-RU" w:bidi="ru-RU"/>
        </w:rPr>
        <w:t>Увеличение количества СО НКО, принявших участие и получивших гранты в районных и краевых конкурсах социальных проектов;</w:t>
      </w:r>
    </w:p>
    <w:p w:rsidR="00FC08E3" w:rsidRPr="00FC08E3" w:rsidRDefault="00FC08E3" w:rsidP="00FC08E3">
      <w:pPr>
        <w:framePr w:w="8280" w:h="4338" w:hRule="exact" w:wrap="none" w:vAnchor="page" w:hAnchor="page" w:x="1147" w:y="1267"/>
        <w:widowControl w:val="0"/>
        <w:numPr>
          <w:ilvl w:val="0"/>
          <w:numId w:val="6"/>
        </w:numPr>
        <w:tabs>
          <w:tab w:val="left" w:pos="645"/>
        </w:tabs>
        <w:spacing w:after="0" w:line="264" w:lineRule="exact"/>
        <w:rPr>
          <w:rFonts w:ascii="Times New Roman" w:eastAsia="Times New Roman" w:hAnsi="Times New Roman" w:cs="Times New Roman"/>
          <w:lang w:eastAsia="ru-RU" w:bidi="ru-RU"/>
        </w:rPr>
      </w:pPr>
      <w:r w:rsidRPr="00FC08E3">
        <w:rPr>
          <w:rFonts w:ascii="Times New Roman" w:eastAsia="Times New Roman" w:hAnsi="Times New Roman" w:cs="Times New Roman"/>
          <w:color w:val="000000"/>
          <w:lang w:eastAsia="ru-RU" w:bidi="ru-RU"/>
        </w:rPr>
        <w:t>Увеличение количества и повышения качества социальных услуг, предоставляемых населению СО НКО;</w:t>
      </w:r>
    </w:p>
    <w:p w:rsidR="00FC08E3" w:rsidRPr="00FC08E3" w:rsidRDefault="00FC08E3" w:rsidP="00FC08E3">
      <w:pPr>
        <w:framePr w:w="8280" w:h="4338" w:hRule="exact" w:wrap="none" w:vAnchor="page" w:hAnchor="page" w:x="1147" w:y="1267"/>
        <w:widowControl w:val="0"/>
        <w:numPr>
          <w:ilvl w:val="0"/>
          <w:numId w:val="6"/>
        </w:numPr>
        <w:tabs>
          <w:tab w:val="left" w:pos="645"/>
        </w:tabs>
        <w:spacing w:after="240" w:line="260" w:lineRule="exact"/>
        <w:rPr>
          <w:rFonts w:ascii="Times New Roman" w:eastAsia="Times New Roman" w:hAnsi="Times New Roman" w:cs="Times New Roman"/>
          <w:lang w:eastAsia="ru-RU" w:bidi="ru-RU"/>
        </w:rPr>
      </w:pPr>
      <w:r w:rsidRPr="00FC08E3">
        <w:rPr>
          <w:rFonts w:ascii="Times New Roman" w:eastAsia="Times New Roman" w:hAnsi="Times New Roman" w:cs="Times New Roman"/>
          <w:color w:val="000000"/>
          <w:lang w:eastAsia="ru-RU" w:bidi="ru-RU"/>
        </w:rPr>
        <w:t>Увеличение объема благотворительной деятельности по муниципальному образованию.</w:t>
      </w:r>
    </w:p>
    <w:p w:rsidR="00FC08E3" w:rsidRPr="00FC08E3" w:rsidRDefault="00FC08E3" w:rsidP="00FC08E3">
      <w:pPr>
        <w:framePr w:w="8280" w:h="4338" w:hRule="exact" w:wrap="none" w:vAnchor="page" w:hAnchor="page" w:x="1147" w:y="1267"/>
        <w:widowControl w:val="0"/>
        <w:spacing w:after="0" w:line="260" w:lineRule="exact"/>
        <w:ind w:left="2860" w:hanging="2140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FC08E3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Динамика плановых параметров критерий оценки эффективности реализации Программы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20"/>
        <w:gridCol w:w="1176"/>
        <w:gridCol w:w="1900"/>
        <w:gridCol w:w="1884"/>
      </w:tblGrid>
      <w:tr w:rsidR="00FC08E3" w:rsidRPr="00FC08E3" w:rsidTr="007A1C9B">
        <w:trPr>
          <w:trHeight w:hRule="exact" w:val="1676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E3" w:rsidRPr="00FC08E3" w:rsidRDefault="00FC08E3" w:rsidP="00FC08E3">
            <w:pPr>
              <w:framePr w:w="8280" w:h="5016" w:wrap="none" w:vAnchor="page" w:hAnchor="page" w:x="1147" w:y="583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C08E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Критерии оценки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E3" w:rsidRPr="00FC08E3" w:rsidRDefault="00FC08E3" w:rsidP="00FC08E3">
            <w:pPr>
              <w:framePr w:w="8280" w:h="5016" w:wrap="none" w:vAnchor="page" w:hAnchor="page" w:x="1147" w:y="5833"/>
              <w:widowControl w:val="0"/>
              <w:spacing w:after="180" w:line="220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C08E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Единицы</w:t>
            </w:r>
          </w:p>
          <w:p w:rsidR="00FC08E3" w:rsidRPr="00FC08E3" w:rsidRDefault="00FC08E3" w:rsidP="00FC08E3">
            <w:pPr>
              <w:framePr w:w="8280" w:h="5016" w:wrap="none" w:vAnchor="page" w:hAnchor="page" w:x="1147" w:y="5833"/>
              <w:widowControl w:val="0"/>
              <w:spacing w:before="180" w:after="0" w:line="220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C08E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измерения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8E3" w:rsidRPr="00FC08E3" w:rsidRDefault="00FC08E3" w:rsidP="00FC08E3">
            <w:pPr>
              <w:framePr w:w="8280" w:h="5016" w:wrap="none" w:vAnchor="page" w:hAnchor="page" w:x="1147" w:y="5833"/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C08E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Значение целевого показателя на начало реализации Программы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8E3" w:rsidRPr="00FC08E3" w:rsidRDefault="00FC08E3" w:rsidP="00FC08E3">
            <w:pPr>
              <w:framePr w:w="8280" w:h="5016" w:wrap="none" w:vAnchor="page" w:hAnchor="page" w:x="1147" w:y="5833"/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C08E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Значение целевого показателя по окончании реализации Программы</w:t>
            </w:r>
          </w:p>
        </w:tc>
      </w:tr>
      <w:tr w:rsidR="00FC08E3" w:rsidRPr="00FC08E3" w:rsidTr="007A1C9B">
        <w:trPr>
          <w:trHeight w:hRule="exact" w:val="832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8E3" w:rsidRPr="00FC08E3" w:rsidRDefault="00FC08E3" w:rsidP="00FC08E3">
            <w:pPr>
              <w:framePr w:w="8280" w:h="5016" w:wrap="none" w:vAnchor="page" w:hAnchor="page" w:x="1147" w:y="5833"/>
              <w:widowControl w:val="0"/>
              <w:spacing w:after="0" w:line="264" w:lineRule="exact"/>
              <w:ind w:left="14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C08E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Увеличение числа СО НКО, имеющих статус юридического лица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E3" w:rsidRPr="00FC08E3" w:rsidRDefault="00FC08E3" w:rsidP="00FC08E3">
            <w:pPr>
              <w:framePr w:w="8280" w:h="5016" w:wrap="none" w:vAnchor="page" w:hAnchor="page" w:x="1147" w:y="583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C08E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E3" w:rsidRPr="00FC08E3" w:rsidRDefault="00FC08E3" w:rsidP="00FC08E3">
            <w:pPr>
              <w:framePr w:w="8280" w:h="5016" w:wrap="none" w:vAnchor="page" w:hAnchor="page" w:x="1147" w:y="583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8E3" w:rsidRPr="00FC08E3" w:rsidRDefault="00FC08E3" w:rsidP="00FC08E3">
            <w:pPr>
              <w:framePr w:w="8280" w:h="5016" w:wrap="none" w:vAnchor="page" w:hAnchor="page" w:x="1147" w:y="583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</w:tr>
      <w:tr w:rsidR="00FC08E3" w:rsidRPr="00FC08E3" w:rsidTr="007A1C9B">
        <w:trPr>
          <w:trHeight w:hRule="exact" w:val="1408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8E3" w:rsidRPr="00FC08E3" w:rsidRDefault="00FC08E3" w:rsidP="00FC08E3">
            <w:pPr>
              <w:framePr w:w="8280" w:h="5016" w:wrap="none" w:vAnchor="page" w:hAnchor="page" w:x="1147" w:y="5833"/>
              <w:widowControl w:val="0"/>
              <w:spacing w:after="0" w:line="264" w:lineRule="exact"/>
              <w:ind w:left="14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C08E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Увеличение количества проведенных в муниципальном образовании общественных акций и мероприятий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E3" w:rsidRPr="00FC08E3" w:rsidRDefault="00FC08E3" w:rsidP="00FC08E3">
            <w:pPr>
              <w:framePr w:w="8280" w:h="5016" w:wrap="none" w:vAnchor="page" w:hAnchor="page" w:x="1147" w:y="583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C08E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E3" w:rsidRPr="00FC08E3" w:rsidRDefault="00FC08E3" w:rsidP="00FC08E3">
            <w:pPr>
              <w:framePr w:w="8280" w:h="5016" w:wrap="none" w:vAnchor="page" w:hAnchor="page" w:x="1147" w:y="583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8E3" w:rsidRPr="00FC08E3" w:rsidRDefault="00D26349" w:rsidP="00FC08E3">
            <w:pPr>
              <w:framePr w:w="8280" w:h="5016" w:wrap="none" w:vAnchor="page" w:hAnchor="page" w:x="1147" w:y="583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26</w:t>
            </w:r>
          </w:p>
        </w:tc>
      </w:tr>
      <w:tr w:rsidR="00FC08E3" w:rsidRPr="00FC08E3" w:rsidTr="007A1C9B">
        <w:trPr>
          <w:trHeight w:hRule="exact" w:val="110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8E3" w:rsidRPr="00FC08E3" w:rsidRDefault="00FC08E3" w:rsidP="00FC08E3">
            <w:pPr>
              <w:framePr w:w="8280" w:h="5016" w:wrap="none" w:vAnchor="page" w:hAnchor="page" w:x="1147" w:y="5833"/>
              <w:widowControl w:val="0"/>
              <w:spacing w:after="0" w:line="268" w:lineRule="exact"/>
              <w:ind w:left="14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C08E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Увеличение количества видов социальных услуг, предоставляемых населению СО НКО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8E3" w:rsidRPr="00FC08E3" w:rsidRDefault="00FC08E3" w:rsidP="00FC08E3">
            <w:pPr>
              <w:framePr w:w="8280" w:h="5016" w:wrap="none" w:vAnchor="page" w:hAnchor="page" w:x="1147" w:y="583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C08E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8E3" w:rsidRPr="00FC08E3" w:rsidRDefault="00FC08E3" w:rsidP="00FC08E3">
            <w:pPr>
              <w:framePr w:w="8280" w:h="5016" w:wrap="none" w:vAnchor="page" w:hAnchor="page" w:x="1147" w:y="583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C08E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8E3" w:rsidRPr="00FC08E3" w:rsidRDefault="00FC08E3" w:rsidP="00FC08E3">
            <w:pPr>
              <w:framePr w:w="8280" w:h="5016" w:wrap="none" w:vAnchor="page" w:hAnchor="page" w:x="1147" w:y="583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C08E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</w:t>
            </w:r>
          </w:p>
        </w:tc>
      </w:tr>
    </w:tbl>
    <w:p w:rsidR="00FC08E3" w:rsidRPr="00FC08E3" w:rsidRDefault="00FC08E3" w:rsidP="00FC08E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973074" w:rsidRPr="00C74870" w:rsidRDefault="00973074" w:rsidP="00973074">
      <w:pPr>
        <w:pStyle w:val="a4"/>
        <w:ind w:left="1068"/>
        <w:rPr>
          <w:rFonts w:ascii="Times New Roman" w:hAnsi="Times New Roman" w:cs="Times New Roman"/>
          <w:sz w:val="24"/>
          <w:szCs w:val="24"/>
        </w:rPr>
      </w:pPr>
    </w:p>
    <w:sectPr w:rsidR="00973074" w:rsidRPr="00C7487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72C99"/>
    <w:multiLevelType w:val="multilevel"/>
    <w:tmpl w:val="3FCCF3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CD596D"/>
    <w:multiLevelType w:val="multilevel"/>
    <w:tmpl w:val="080AB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DC2A01"/>
    <w:multiLevelType w:val="hybridMultilevel"/>
    <w:tmpl w:val="FDD44268"/>
    <w:lvl w:ilvl="0" w:tplc="370647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2B64D88"/>
    <w:multiLevelType w:val="multilevel"/>
    <w:tmpl w:val="63F062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2E3BA6"/>
    <w:multiLevelType w:val="multilevel"/>
    <w:tmpl w:val="3C2E23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144750"/>
    <w:multiLevelType w:val="multilevel"/>
    <w:tmpl w:val="354291E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2B"/>
    <w:rsid w:val="0004205D"/>
    <w:rsid w:val="00142106"/>
    <w:rsid w:val="001E2284"/>
    <w:rsid w:val="00253E86"/>
    <w:rsid w:val="002B33B0"/>
    <w:rsid w:val="003B5218"/>
    <w:rsid w:val="00562507"/>
    <w:rsid w:val="00635535"/>
    <w:rsid w:val="00973074"/>
    <w:rsid w:val="00AD5017"/>
    <w:rsid w:val="00B24DE4"/>
    <w:rsid w:val="00C74870"/>
    <w:rsid w:val="00D26349"/>
    <w:rsid w:val="00D826A3"/>
    <w:rsid w:val="00DC042B"/>
    <w:rsid w:val="00FC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042B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D826A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26A3"/>
    <w:pPr>
      <w:widowControl w:val="0"/>
      <w:shd w:val="clear" w:color="auto" w:fill="FFFFFF"/>
      <w:spacing w:after="0" w:line="264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 + Полужирный"/>
    <w:basedOn w:val="2"/>
    <w:rsid w:val="00C7487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C748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4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D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042B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D826A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26A3"/>
    <w:pPr>
      <w:widowControl w:val="0"/>
      <w:shd w:val="clear" w:color="auto" w:fill="FFFFFF"/>
      <w:spacing w:after="0" w:line="264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 + Полужирный"/>
    <w:basedOn w:val="2"/>
    <w:rsid w:val="00C7487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C748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4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D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7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Aygul</dc:creator>
  <cp:lastModifiedBy>Aygul</cp:lastModifiedBy>
  <cp:revision>11</cp:revision>
  <cp:lastPrinted>2021-04-06T08:13:00Z</cp:lastPrinted>
  <dcterms:created xsi:type="dcterms:W3CDTF">2021-04-05T06:13:00Z</dcterms:created>
  <dcterms:modified xsi:type="dcterms:W3CDTF">2021-04-06T08:20:00Z</dcterms:modified>
</cp:coreProperties>
</file>