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96" w:rsidRDefault="00123F96" w:rsidP="00510541">
      <w:pPr>
        <w:jc w:val="center"/>
        <w:rPr>
          <w:b/>
        </w:rPr>
      </w:pPr>
      <w:r w:rsidRPr="00123F96"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-85725</wp:posOffset>
            </wp:positionV>
            <wp:extent cx="3343275" cy="552450"/>
            <wp:effectExtent l="19050" t="0" r="9525" b="0"/>
            <wp:wrapTight wrapText="bothSides">
              <wp:wrapPolygon edited="0">
                <wp:start x="246" y="0"/>
                <wp:lineTo x="-123" y="2979"/>
                <wp:lineTo x="-123" y="20855"/>
                <wp:lineTo x="492" y="20855"/>
                <wp:lineTo x="1108" y="20855"/>
                <wp:lineTo x="12185" y="12662"/>
                <wp:lineTo x="12185" y="11917"/>
                <wp:lineTo x="21662" y="11172"/>
                <wp:lineTo x="21538" y="2979"/>
                <wp:lineTo x="1354" y="0"/>
                <wp:lineTo x="246" y="0"/>
              </wp:wrapPolygon>
            </wp:wrapTight>
            <wp:docPr id="3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-238125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3F96" w:rsidRDefault="00123F96" w:rsidP="00510541">
      <w:pPr>
        <w:jc w:val="center"/>
        <w:rPr>
          <w:b/>
        </w:rPr>
      </w:pPr>
    </w:p>
    <w:p w:rsidR="00123F96" w:rsidRDefault="00123F96" w:rsidP="00510541">
      <w:pPr>
        <w:jc w:val="center"/>
        <w:rPr>
          <w:b/>
        </w:rPr>
      </w:pPr>
    </w:p>
    <w:p w:rsidR="00123F96" w:rsidRDefault="00123F96" w:rsidP="00510541">
      <w:pPr>
        <w:jc w:val="center"/>
        <w:rPr>
          <w:b/>
        </w:rPr>
      </w:pPr>
    </w:p>
    <w:p w:rsidR="00123F96" w:rsidRDefault="00123F96" w:rsidP="00510541">
      <w:pPr>
        <w:jc w:val="center"/>
        <w:rPr>
          <w:b/>
        </w:rPr>
      </w:pPr>
    </w:p>
    <w:p w:rsidR="00123F96" w:rsidRDefault="00123F96" w:rsidP="00510541">
      <w:pPr>
        <w:jc w:val="center"/>
        <w:rPr>
          <w:b/>
        </w:rPr>
      </w:pPr>
    </w:p>
    <w:p w:rsidR="00123F96" w:rsidRDefault="00123F96" w:rsidP="00510541">
      <w:pPr>
        <w:jc w:val="center"/>
        <w:rPr>
          <w:b/>
        </w:rPr>
      </w:pPr>
    </w:p>
    <w:p w:rsidR="001E4423" w:rsidRPr="0026053F" w:rsidRDefault="001E4423" w:rsidP="001E4423">
      <w:pPr>
        <w:ind w:firstLine="709"/>
        <w:jc w:val="right"/>
        <w:rPr>
          <w:rFonts w:ascii="Segoe UI" w:eastAsia="Calibri" w:hAnsi="Segoe UI" w:cs="Segoe UI"/>
          <w:b/>
          <w:sz w:val="32"/>
          <w:szCs w:val="32"/>
          <w:lang w:eastAsia="sk-SK"/>
        </w:rPr>
      </w:pPr>
      <w:r w:rsidRPr="0026053F">
        <w:rPr>
          <w:rFonts w:ascii="Segoe UI" w:eastAsia="Calibri" w:hAnsi="Segoe UI" w:cs="Segoe UI"/>
          <w:b/>
          <w:sz w:val="32"/>
          <w:szCs w:val="32"/>
          <w:lang w:eastAsia="sk-SK"/>
        </w:rPr>
        <w:t>Пресс-релиз</w:t>
      </w:r>
    </w:p>
    <w:p w:rsidR="001E4423" w:rsidRDefault="001E4423" w:rsidP="001E4423">
      <w:pPr>
        <w:shd w:val="clear" w:color="auto" w:fill="FFFFFF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10541" w:rsidRPr="001E4423" w:rsidRDefault="00510541" w:rsidP="001E4423">
      <w:pPr>
        <w:shd w:val="clear" w:color="auto" w:fill="FFFFFF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1E4423">
        <w:rPr>
          <w:rFonts w:ascii="Segoe UI" w:eastAsia="Calibri" w:hAnsi="Segoe UI" w:cs="Segoe UI"/>
          <w:sz w:val="32"/>
          <w:szCs w:val="32"/>
          <w:lang w:eastAsia="sk-SK"/>
        </w:rPr>
        <w:t xml:space="preserve">Об итогах деятельности Управления </w:t>
      </w:r>
      <w:r w:rsidR="00C95714" w:rsidRPr="001E4423">
        <w:rPr>
          <w:rFonts w:ascii="Segoe UI" w:eastAsia="Calibri" w:hAnsi="Segoe UI" w:cs="Segoe UI"/>
          <w:sz w:val="32"/>
          <w:szCs w:val="32"/>
          <w:lang w:eastAsia="sk-SK"/>
        </w:rPr>
        <w:t xml:space="preserve">Росреестра </w:t>
      </w:r>
      <w:r w:rsidRPr="001E4423">
        <w:rPr>
          <w:rFonts w:ascii="Segoe UI" w:eastAsia="Calibri" w:hAnsi="Segoe UI" w:cs="Segoe UI"/>
          <w:sz w:val="32"/>
          <w:szCs w:val="32"/>
          <w:lang w:eastAsia="sk-SK"/>
        </w:rPr>
        <w:t xml:space="preserve">и Кадастровой палаты по Республике Татарстан </w:t>
      </w:r>
      <w:r w:rsidR="00F41539" w:rsidRPr="001E4423">
        <w:rPr>
          <w:rFonts w:ascii="Segoe UI" w:eastAsia="Calibri" w:hAnsi="Segoe UI" w:cs="Segoe UI"/>
          <w:sz w:val="32"/>
          <w:szCs w:val="32"/>
          <w:lang w:eastAsia="sk-SK"/>
        </w:rPr>
        <w:t>за 2019</w:t>
      </w:r>
      <w:r w:rsidRPr="001E4423">
        <w:rPr>
          <w:rFonts w:ascii="Segoe UI" w:eastAsia="Calibri" w:hAnsi="Segoe UI" w:cs="Segoe UI"/>
          <w:sz w:val="32"/>
          <w:szCs w:val="32"/>
          <w:lang w:eastAsia="sk-SK"/>
        </w:rPr>
        <w:t xml:space="preserve"> год</w:t>
      </w:r>
    </w:p>
    <w:p w:rsidR="00510541" w:rsidRPr="001E4423" w:rsidRDefault="00510541" w:rsidP="001E4423">
      <w:pPr>
        <w:shd w:val="clear" w:color="auto" w:fill="FFFFFF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10541" w:rsidRPr="0026053F" w:rsidRDefault="00510541" w:rsidP="0026053F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b/>
          <w:kern w:val="0"/>
          <w:lang w:eastAsia="en-US"/>
        </w:rPr>
      </w:pPr>
      <w:r w:rsidRPr="0026053F">
        <w:rPr>
          <w:rFonts w:ascii="Segoe UI" w:eastAsia="Calibri" w:hAnsi="Segoe UI" w:cs="Segoe UI"/>
          <w:b/>
          <w:kern w:val="0"/>
          <w:lang w:eastAsia="en-US"/>
        </w:rPr>
        <w:t>Итоги деятельности Управления Росреестра по Республике Татарстан</w:t>
      </w:r>
    </w:p>
    <w:p w:rsidR="00790504" w:rsidRPr="0026053F" w:rsidRDefault="00790504" w:rsidP="0026053F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kern w:val="0"/>
          <w:lang w:eastAsia="en-US"/>
        </w:rPr>
      </w:pPr>
    </w:p>
    <w:p w:rsidR="00B02B2A" w:rsidRDefault="00B02B2A" w:rsidP="0026053F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>Учетно-регистрационная деятельность</w:t>
      </w:r>
    </w:p>
    <w:p w:rsidR="00B02B2A" w:rsidRDefault="00B02B2A" w:rsidP="0026053F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kern w:val="0"/>
          <w:lang w:eastAsia="en-US"/>
        </w:rPr>
      </w:pPr>
    </w:p>
    <w:p w:rsidR="00F933C7" w:rsidRPr="00F933C7" w:rsidRDefault="00144F98" w:rsidP="00F933C7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 xml:space="preserve">В 2019 </w:t>
      </w:r>
      <w:r w:rsidR="00545F31">
        <w:rPr>
          <w:rFonts w:ascii="Segoe UI" w:eastAsia="Calibri" w:hAnsi="Segoe UI" w:cs="Segoe UI"/>
          <w:kern w:val="0"/>
          <w:lang w:eastAsia="en-US"/>
        </w:rPr>
        <w:t>Управление</w:t>
      </w:r>
      <w:r w:rsidR="00867C34">
        <w:rPr>
          <w:rFonts w:ascii="Segoe UI" w:eastAsia="Calibri" w:hAnsi="Segoe UI" w:cs="Segoe UI"/>
          <w:kern w:val="0"/>
          <w:lang w:eastAsia="en-US"/>
        </w:rPr>
        <w:t xml:space="preserve"> Росреестра по Республике Татарс</w:t>
      </w:r>
      <w:r w:rsidR="00A8282E">
        <w:rPr>
          <w:rFonts w:ascii="Segoe UI" w:eastAsia="Calibri" w:hAnsi="Segoe UI" w:cs="Segoe UI"/>
          <w:kern w:val="0"/>
          <w:lang w:eastAsia="en-US"/>
        </w:rPr>
        <w:t>тан</w:t>
      </w:r>
      <w:r w:rsidR="00545F31">
        <w:rPr>
          <w:rFonts w:ascii="Segoe UI" w:eastAsia="Calibri" w:hAnsi="Segoe UI" w:cs="Segoe UI"/>
          <w:kern w:val="0"/>
          <w:lang w:eastAsia="en-US"/>
        </w:rPr>
        <w:t xml:space="preserve"> отметило 1</w:t>
      </w:r>
      <w:r w:rsidR="00ED761D">
        <w:rPr>
          <w:rFonts w:ascii="Segoe UI" w:eastAsia="Calibri" w:hAnsi="Segoe UI" w:cs="Segoe UI"/>
          <w:kern w:val="0"/>
          <w:lang w:eastAsia="en-US"/>
        </w:rPr>
        <w:t>0-летие</w:t>
      </w:r>
      <w:r w:rsidR="00545F31">
        <w:rPr>
          <w:rFonts w:ascii="Segoe UI" w:eastAsia="Calibri" w:hAnsi="Segoe UI" w:cs="Segoe UI"/>
          <w:kern w:val="0"/>
          <w:lang w:eastAsia="en-US"/>
        </w:rPr>
        <w:t xml:space="preserve"> со дня своего образования. За данный период времени </w:t>
      </w:r>
      <w:r w:rsidR="00545F31" w:rsidRPr="00545F31">
        <w:rPr>
          <w:rFonts w:ascii="Segoe UI" w:eastAsia="Calibri" w:hAnsi="Segoe UI" w:cs="Segoe UI"/>
          <w:kern w:val="0"/>
          <w:lang w:eastAsia="en-US"/>
        </w:rPr>
        <w:t xml:space="preserve">проведено почти </w:t>
      </w:r>
      <w:r w:rsidR="00545F31">
        <w:rPr>
          <w:rFonts w:ascii="Segoe UI" w:eastAsia="Calibri" w:hAnsi="Segoe UI" w:cs="Segoe UI"/>
          <w:kern w:val="0"/>
          <w:lang w:eastAsia="en-US"/>
        </w:rPr>
        <w:t xml:space="preserve">9,5 </w:t>
      </w:r>
      <w:r w:rsidR="00545F31" w:rsidRPr="00545F31">
        <w:rPr>
          <w:rFonts w:ascii="Segoe UI" w:eastAsia="Calibri" w:hAnsi="Segoe UI" w:cs="Segoe UI"/>
          <w:kern w:val="0"/>
          <w:lang w:eastAsia="en-US"/>
        </w:rPr>
        <w:t>миллионов учетно-регистрационных действий</w:t>
      </w:r>
      <w:r w:rsidR="00F933C7">
        <w:rPr>
          <w:rFonts w:ascii="Segoe UI" w:eastAsia="Calibri" w:hAnsi="Segoe UI" w:cs="Segoe UI"/>
          <w:kern w:val="0"/>
          <w:lang w:eastAsia="en-US"/>
        </w:rPr>
        <w:t xml:space="preserve">, при этом сроки </w:t>
      </w:r>
      <w:r w:rsidR="00F933C7" w:rsidRPr="00F933C7">
        <w:rPr>
          <w:rFonts w:ascii="Segoe UI" w:eastAsia="Calibri" w:hAnsi="Segoe UI" w:cs="Segoe UI"/>
          <w:kern w:val="0"/>
          <w:lang w:eastAsia="en-US"/>
        </w:rPr>
        <w:t xml:space="preserve">предоставления </w:t>
      </w:r>
      <w:proofErr w:type="spellStart"/>
      <w:r w:rsidR="00F933C7" w:rsidRPr="00F933C7">
        <w:rPr>
          <w:rFonts w:ascii="Segoe UI" w:eastAsia="Calibri" w:hAnsi="Segoe UI" w:cs="Segoe UI"/>
          <w:kern w:val="0"/>
          <w:lang w:eastAsia="en-US"/>
        </w:rPr>
        <w:t>госуслуг</w:t>
      </w:r>
      <w:proofErr w:type="spellEnd"/>
      <w:r w:rsidR="00F933C7" w:rsidRPr="00F933C7">
        <w:rPr>
          <w:rFonts w:ascii="Segoe UI" w:eastAsia="Calibri" w:hAnsi="Segoe UI" w:cs="Segoe UI"/>
          <w:kern w:val="0"/>
          <w:lang w:eastAsia="en-US"/>
        </w:rPr>
        <w:t xml:space="preserve"> </w:t>
      </w:r>
      <w:r w:rsidR="00F25FA5">
        <w:rPr>
          <w:rFonts w:ascii="Segoe UI" w:eastAsia="Calibri" w:hAnsi="Segoe UI" w:cs="Segoe UI"/>
          <w:kern w:val="0"/>
          <w:lang w:eastAsia="en-US"/>
        </w:rPr>
        <w:t xml:space="preserve">сократились </w:t>
      </w:r>
      <w:r w:rsidR="00F933C7" w:rsidRPr="00F933C7">
        <w:rPr>
          <w:rFonts w:ascii="Segoe UI" w:eastAsia="Calibri" w:hAnsi="Segoe UI" w:cs="Segoe UI"/>
          <w:kern w:val="0"/>
          <w:lang w:eastAsia="en-US"/>
        </w:rPr>
        <w:t>с тридцати дней до двенадцати, девяти</w:t>
      </w:r>
      <w:r w:rsidR="00F933C7">
        <w:rPr>
          <w:rFonts w:ascii="Segoe UI" w:eastAsia="Calibri" w:hAnsi="Segoe UI" w:cs="Segoe UI"/>
          <w:kern w:val="0"/>
          <w:lang w:eastAsia="en-US"/>
        </w:rPr>
        <w:t>, пяти и</w:t>
      </w:r>
      <w:r w:rsidR="00F933C7" w:rsidRPr="00F933C7">
        <w:rPr>
          <w:rFonts w:ascii="Segoe UI" w:eastAsia="Calibri" w:hAnsi="Segoe UI" w:cs="Segoe UI"/>
          <w:kern w:val="0"/>
          <w:lang w:eastAsia="en-US"/>
        </w:rPr>
        <w:t xml:space="preserve"> одного рабочего дня</w:t>
      </w:r>
      <w:r w:rsidR="00F933C7">
        <w:rPr>
          <w:rFonts w:ascii="Segoe UI" w:eastAsia="Calibri" w:hAnsi="Segoe UI" w:cs="Segoe UI"/>
          <w:kern w:val="0"/>
          <w:lang w:eastAsia="en-US"/>
        </w:rPr>
        <w:t>,</w:t>
      </w:r>
      <w:r w:rsidR="00F933C7" w:rsidRPr="00F933C7">
        <w:rPr>
          <w:rFonts w:ascii="Segoe UI" w:eastAsia="Calibri" w:hAnsi="Segoe UI" w:cs="Segoe UI"/>
          <w:kern w:val="0"/>
          <w:lang w:eastAsia="en-US"/>
        </w:rPr>
        <w:t xml:space="preserve"> в зависимости от предмета и способа обращения.</w:t>
      </w:r>
    </w:p>
    <w:p w:rsidR="00A8282E" w:rsidRDefault="00545F31" w:rsidP="00545F31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 xml:space="preserve">В текущем году </w:t>
      </w:r>
      <w:r w:rsidR="00144F98">
        <w:rPr>
          <w:rFonts w:ascii="Segoe UI" w:eastAsia="Calibri" w:hAnsi="Segoe UI" w:cs="Segoe UI"/>
          <w:kern w:val="0"/>
          <w:lang w:eastAsia="en-US"/>
        </w:rPr>
        <w:t xml:space="preserve"> общее количество </w:t>
      </w:r>
      <w:r w:rsidR="00A8282E">
        <w:rPr>
          <w:rFonts w:ascii="Segoe UI" w:eastAsia="Calibri" w:hAnsi="Segoe UI" w:cs="Segoe UI"/>
          <w:kern w:val="0"/>
          <w:lang w:eastAsia="en-US"/>
        </w:rPr>
        <w:t xml:space="preserve">учетно-регистрационных действий </w:t>
      </w:r>
      <w:r w:rsidR="00144F98">
        <w:rPr>
          <w:rFonts w:ascii="Segoe UI" w:eastAsia="Calibri" w:hAnsi="Segoe UI" w:cs="Segoe UI"/>
          <w:kern w:val="0"/>
          <w:lang w:eastAsia="en-US"/>
        </w:rPr>
        <w:t xml:space="preserve">составило более 830 тыс. </w:t>
      </w:r>
      <w:r>
        <w:rPr>
          <w:rFonts w:ascii="Segoe UI" w:eastAsia="Calibri" w:hAnsi="Segoe UI" w:cs="Segoe UI"/>
          <w:kern w:val="0"/>
          <w:lang w:eastAsia="en-US"/>
        </w:rPr>
        <w:t xml:space="preserve"> </w:t>
      </w:r>
      <w:r w:rsidR="00A8282E">
        <w:rPr>
          <w:rFonts w:ascii="Segoe UI" w:eastAsia="Calibri" w:hAnsi="Segoe UI" w:cs="Segoe UI"/>
          <w:kern w:val="0"/>
          <w:lang w:eastAsia="en-US"/>
        </w:rPr>
        <w:t xml:space="preserve">При этом  </w:t>
      </w:r>
      <w:r w:rsidR="00A8282E" w:rsidRPr="00A8282E">
        <w:rPr>
          <w:rFonts w:ascii="Segoe UI" w:eastAsia="Calibri" w:hAnsi="Segoe UI" w:cs="Segoe UI"/>
          <w:kern w:val="0"/>
          <w:lang w:eastAsia="en-US"/>
        </w:rPr>
        <w:t xml:space="preserve">было зарегистрировано прав на жилые помещения </w:t>
      </w:r>
      <w:r w:rsidR="00A8282E" w:rsidRPr="003958F4">
        <w:rPr>
          <w:rFonts w:ascii="Segoe UI" w:eastAsia="Calibri" w:hAnsi="Segoe UI" w:cs="Segoe UI"/>
          <w:bCs/>
          <w:lang w:eastAsia="en-US"/>
        </w:rPr>
        <w:t>247 124,</w:t>
      </w:r>
      <w:r w:rsidR="00A8282E">
        <w:rPr>
          <w:rFonts w:ascii="Segoe UI" w:eastAsia="Calibri" w:hAnsi="Segoe UI" w:cs="Segoe UI"/>
          <w:b/>
          <w:bCs/>
          <w:lang w:eastAsia="en-US"/>
        </w:rPr>
        <w:t xml:space="preserve"> </w:t>
      </w:r>
      <w:r w:rsidR="00A8282E" w:rsidRPr="00A8282E">
        <w:rPr>
          <w:rFonts w:ascii="Segoe UI" w:eastAsia="Calibri" w:hAnsi="Segoe UI" w:cs="Segoe UI"/>
          <w:kern w:val="0"/>
          <w:lang w:eastAsia="en-US"/>
        </w:rPr>
        <w:t xml:space="preserve">на </w:t>
      </w:r>
      <w:proofErr w:type="spellStart"/>
      <w:r w:rsidR="00A8282E" w:rsidRPr="00A8282E">
        <w:rPr>
          <w:rFonts w:ascii="Segoe UI" w:eastAsia="Calibri" w:hAnsi="Segoe UI" w:cs="Segoe UI"/>
          <w:kern w:val="0"/>
          <w:lang w:eastAsia="en-US"/>
        </w:rPr>
        <w:t>машино-места</w:t>
      </w:r>
      <w:proofErr w:type="spellEnd"/>
      <w:r w:rsidR="00A8282E" w:rsidRPr="00A8282E">
        <w:rPr>
          <w:rFonts w:ascii="Segoe UI" w:eastAsia="Calibri" w:hAnsi="Segoe UI" w:cs="Segoe UI"/>
          <w:kern w:val="0"/>
          <w:lang w:eastAsia="en-US"/>
        </w:rPr>
        <w:t xml:space="preserve"> –</w:t>
      </w:r>
      <w:r w:rsidR="00A8282E">
        <w:rPr>
          <w:rFonts w:ascii="Segoe UI" w:eastAsia="Calibri" w:hAnsi="Segoe UI" w:cs="Segoe UI"/>
          <w:kern w:val="0"/>
          <w:lang w:eastAsia="en-US"/>
        </w:rPr>
        <w:t xml:space="preserve"> 1215 </w:t>
      </w:r>
      <w:r w:rsidR="00A8282E" w:rsidRPr="00A8282E">
        <w:rPr>
          <w:rFonts w:ascii="Segoe UI" w:eastAsia="Calibri" w:hAnsi="Segoe UI" w:cs="Segoe UI"/>
          <w:kern w:val="0"/>
          <w:lang w:eastAsia="en-US"/>
        </w:rPr>
        <w:t>, на земельные участки –</w:t>
      </w:r>
      <w:r w:rsidR="003958F4">
        <w:rPr>
          <w:rFonts w:ascii="Segoe UI" w:eastAsia="Calibri" w:hAnsi="Segoe UI" w:cs="Segoe UI"/>
          <w:kern w:val="0"/>
          <w:lang w:eastAsia="en-US"/>
        </w:rPr>
        <w:t xml:space="preserve"> 169 335</w:t>
      </w:r>
      <w:r w:rsidR="00A8282E" w:rsidRPr="00A8282E">
        <w:rPr>
          <w:rFonts w:ascii="Segoe UI" w:eastAsia="Calibri" w:hAnsi="Segoe UI" w:cs="Segoe UI"/>
          <w:kern w:val="0"/>
          <w:lang w:eastAsia="en-US"/>
        </w:rPr>
        <w:t>.</w:t>
      </w:r>
    </w:p>
    <w:p w:rsidR="00545F31" w:rsidRDefault="003958F4" w:rsidP="00A8282E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3958F4">
        <w:rPr>
          <w:rFonts w:ascii="Segoe UI" w:eastAsia="Calibri" w:hAnsi="Segoe UI" w:cs="Segoe UI"/>
          <w:kern w:val="0"/>
          <w:lang w:eastAsia="en-US"/>
        </w:rPr>
        <w:t xml:space="preserve">В разрезе иных показателей деятельности Управления, влияющих на экономику республики, </w:t>
      </w:r>
      <w:r>
        <w:rPr>
          <w:rFonts w:ascii="Segoe UI" w:eastAsia="Calibri" w:hAnsi="Segoe UI" w:cs="Segoe UI"/>
          <w:kern w:val="0"/>
          <w:lang w:eastAsia="en-US"/>
        </w:rPr>
        <w:t>небольшое снижение показала  ипотека: е</w:t>
      </w:r>
      <w:r w:rsidRPr="00A8282E">
        <w:rPr>
          <w:rFonts w:ascii="Segoe UI" w:eastAsia="Calibri" w:hAnsi="Segoe UI" w:cs="Segoe UI"/>
          <w:kern w:val="0"/>
          <w:lang w:eastAsia="en-US"/>
        </w:rPr>
        <w:t xml:space="preserve">сли в прошлом году ипотеки зарегистрировано более </w:t>
      </w:r>
      <w:r>
        <w:rPr>
          <w:rFonts w:ascii="Segoe UI" w:eastAsia="Calibri" w:hAnsi="Segoe UI" w:cs="Segoe UI"/>
          <w:kern w:val="0"/>
          <w:lang w:eastAsia="en-US"/>
        </w:rPr>
        <w:t>120</w:t>
      </w:r>
      <w:r w:rsidRPr="00A8282E">
        <w:rPr>
          <w:rFonts w:ascii="Segoe UI" w:eastAsia="Calibri" w:hAnsi="Segoe UI" w:cs="Segoe UI"/>
          <w:kern w:val="0"/>
          <w:lang w:eastAsia="en-US"/>
        </w:rPr>
        <w:t xml:space="preserve"> тысяч,</w:t>
      </w:r>
      <w:r w:rsidR="00DD5541">
        <w:rPr>
          <w:rFonts w:ascii="Segoe UI" w:eastAsia="Calibri" w:hAnsi="Segoe UI" w:cs="Segoe UI"/>
          <w:kern w:val="0"/>
          <w:lang w:eastAsia="en-US"/>
        </w:rPr>
        <w:t xml:space="preserve"> то в этом году почти 106 тысяч (</w:t>
      </w:r>
      <w:r>
        <w:rPr>
          <w:rFonts w:ascii="Segoe UI" w:eastAsia="Calibri" w:hAnsi="Segoe UI" w:cs="Segoe UI"/>
          <w:kern w:val="0"/>
          <w:lang w:eastAsia="en-US"/>
        </w:rPr>
        <w:t>Всего</w:t>
      </w:r>
      <w:r w:rsidR="00DD5541">
        <w:rPr>
          <w:rFonts w:ascii="Segoe UI" w:eastAsia="Calibri" w:hAnsi="Segoe UI" w:cs="Segoe UI"/>
          <w:kern w:val="0"/>
          <w:lang w:eastAsia="en-US"/>
        </w:rPr>
        <w:t xml:space="preserve"> же</w:t>
      </w:r>
      <w:r>
        <w:rPr>
          <w:rFonts w:ascii="Segoe UI" w:eastAsia="Calibri" w:hAnsi="Segoe UI" w:cs="Segoe UI"/>
          <w:kern w:val="0"/>
          <w:lang w:eastAsia="en-US"/>
        </w:rPr>
        <w:t xml:space="preserve"> за 10 лет</w:t>
      </w:r>
      <w:r w:rsidR="00545F31">
        <w:rPr>
          <w:rFonts w:ascii="Segoe UI" w:eastAsia="Calibri" w:hAnsi="Segoe UI" w:cs="Segoe UI"/>
          <w:kern w:val="0"/>
          <w:lang w:eastAsia="en-US"/>
        </w:rPr>
        <w:t xml:space="preserve"> зарегистрировано более 1,6 млн. ипотек</w:t>
      </w:r>
      <w:r w:rsidR="00DD5541">
        <w:rPr>
          <w:rFonts w:ascii="Segoe UI" w:eastAsia="Calibri" w:hAnsi="Segoe UI" w:cs="Segoe UI"/>
          <w:kern w:val="0"/>
          <w:lang w:eastAsia="en-US"/>
        </w:rPr>
        <w:t>)</w:t>
      </w:r>
      <w:r w:rsidR="00545F31">
        <w:rPr>
          <w:rFonts w:ascii="Segoe UI" w:eastAsia="Calibri" w:hAnsi="Segoe UI" w:cs="Segoe UI"/>
          <w:kern w:val="0"/>
          <w:lang w:eastAsia="en-US"/>
        </w:rPr>
        <w:t>.</w:t>
      </w:r>
      <w:r w:rsidR="00DD5541">
        <w:rPr>
          <w:rFonts w:ascii="Segoe UI" w:eastAsia="Calibri" w:hAnsi="Segoe UI" w:cs="Segoe UI"/>
          <w:kern w:val="0"/>
          <w:lang w:eastAsia="en-US"/>
        </w:rPr>
        <w:t xml:space="preserve"> </w:t>
      </w:r>
      <w:r w:rsidR="00ED761D">
        <w:rPr>
          <w:rFonts w:ascii="Segoe UI" w:eastAsia="Calibri" w:hAnsi="Segoe UI" w:cs="Segoe UI"/>
          <w:kern w:val="0"/>
          <w:lang w:eastAsia="en-US"/>
        </w:rPr>
        <w:t xml:space="preserve">Также небольшое снижение произошло </w:t>
      </w:r>
      <w:r w:rsidR="00DD5541">
        <w:rPr>
          <w:rFonts w:ascii="Segoe UI" w:eastAsia="Calibri" w:hAnsi="Segoe UI" w:cs="Segoe UI"/>
          <w:kern w:val="0"/>
          <w:lang w:eastAsia="en-US"/>
        </w:rPr>
        <w:t xml:space="preserve">в сфере регистрации договоров долевого участия: с 18 065 в 2018 году до 16 778 – в 2019. </w:t>
      </w:r>
    </w:p>
    <w:p w:rsidR="00A8282E" w:rsidRDefault="00A8282E" w:rsidP="0026053F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kern w:val="0"/>
          <w:lang w:eastAsia="en-US"/>
        </w:rPr>
      </w:pPr>
    </w:p>
    <w:p w:rsidR="00B02B2A" w:rsidRDefault="00790504" w:rsidP="00B02B2A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 xml:space="preserve">Государственная </w:t>
      </w:r>
      <w:r w:rsidR="00B02B2A" w:rsidRPr="0026053F">
        <w:rPr>
          <w:rFonts w:ascii="Segoe UI" w:eastAsia="Calibri" w:hAnsi="Segoe UI" w:cs="Segoe UI"/>
          <w:kern w:val="0"/>
          <w:lang w:eastAsia="en-US"/>
        </w:rPr>
        <w:t>регистрация прав</w:t>
      </w:r>
      <w:r w:rsidR="00B02B2A">
        <w:rPr>
          <w:rFonts w:ascii="Segoe UI" w:eastAsia="Calibri" w:hAnsi="Segoe UI" w:cs="Segoe UI"/>
          <w:kern w:val="0"/>
          <w:lang w:eastAsia="en-US"/>
        </w:rPr>
        <w:t xml:space="preserve"> и кадастровый учет в электронном виде</w:t>
      </w:r>
    </w:p>
    <w:p w:rsidR="00790504" w:rsidRPr="0026053F" w:rsidRDefault="00790504" w:rsidP="00B02B2A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 xml:space="preserve"> </w:t>
      </w:r>
    </w:p>
    <w:p w:rsidR="00790504" w:rsidRPr="0026053F" w:rsidRDefault="00E904E1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>Одной из главных задач Управления остается работа по увеличению объема предоставляемых государственных услуг в электронном виде.</w:t>
      </w:r>
      <w:r w:rsidR="00790504" w:rsidRPr="0026053F">
        <w:rPr>
          <w:rFonts w:ascii="Segoe UI" w:eastAsia="Calibri" w:hAnsi="Segoe UI" w:cs="Segoe UI"/>
          <w:kern w:val="0"/>
          <w:lang w:eastAsia="en-US"/>
        </w:rPr>
        <w:t xml:space="preserve"> </w:t>
      </w:r>
      <w:r w:rsidRPr="0026053F">
        <w:rPr>
          <w:rFonts w:ascii="Segoe UI" w:eastAsia="Calibri" w:hAnsi="Segoe UI" w:cs="Segoe UI"/>
          <w:kern w:val="0"/>
          <w:lang w:eastAsia="en-US"/>
        </w:rPr>
        <w:t>По сравнению с предыдущим годом объем услуг, предоставляемых Управлением в электронном виде, увеличился более чем в два раза.</w:t>
      </w:r>
      <w:r w:rsidR="00790504" w:rsidRPr="0026053F">
        <w:rPr>
          <w:rFonts w:ascii="Segoe UI" w:eastAsia="Calibri" w:hAnsi="Segoe UI" w:cs="Segoe UI"/>
          <w:kern w:val="0"/>
          <w:lang w:eastAsia="en-US"/>
        </w:rPr>
        <w:t xml:space="preserve"> В 2019 году в электронном виде поступило порядка 200 тысяч заявлений.</w:t>
      </w:r>
    </w:p>
    <w:p w:rsidR="00790504" w:rsidRPr="0026053F" w:rsidRDefault="00790504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>Положительной тенденцией текущего года явилось увеличение количества обращений органов местного самоуправления в электронном виде</w:t>
      </w:r>
      <w:r w:rsidR="00F933C7">
        <w:rPr>
          <w:rFonts w:ascii="Segoe UI" w:eastAsia="Calibri" w:hAnsi="Segoe UI" w:cs="Segoe UI"/>
          <w:kern w:val="0"/>
          <w:lang w:eastAsia="en-US"/>
        </w:rPr>
        <w:t>. Так, в 2019 году было подано более 38 тысяч обращений, из них более 4 тысяч – в связи</w:t>
      </w:r>
      <w:r w:rsidRPr="0026053F">
        <w:rPr>
          <w:rFonts w:ascii="Segoe UI" w:eastAsia="Calibri" w:hAnsi="Segoe UI" w:cs="Segoe UI"/>
          <w:kern w:val="0"/>
          <w:lang w:eastAsia="en-US"/>
        </w:rPr>
        <w:t xml:space="preserve"> с переходом на уведомительный порядок при строительстве индивидуальных жилых и садовых домов.</w:t>
      </w:r>
    </w:p>
    <w:p w:rsidR="00E904E1" w:rsidRPr="0026053F" w:rsidRDefault="00E904E1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>Введенные ранее изменения в законодательство коснулись увеличения количества сделок, по которым законом установлено обязательное нотариальное удостоверение.</w:t>
      </w:r>
      <w:r w:rsidR="00790504" w:rsidRPr="0026053F">
        <w:rPr>
          <w:rFonts w:ascii="Segoe UI" w:eastAsia="Calibri" w:hAnsi="Segoe UI" w:cs="Segoe UI"/>
          <w:kern w:val="0"/>
          <w:lang w:eastAsia="en-US"/>
        </w:rPr>
        <w:t xml:space="preserve"> </w:t>
      </w:r>
      <w:r w:rsidRPr="0026053F">
        <w:rPr>
          <w:rFonts w:ascii="Segoe UI" w:eastAsia="Calibri" w:hAnsi="Segoe UI" w:cs="Segoe UI"/>
          <w:kern w:val="0"/>
          <w:lang w:eastAsia="en-US"/>
        </w:rPr>
        <w:t xml:space="preserve">С прошлого года нотариусы полностью перешли на систему межведомственного электронного взаимодействия посредством портала Росреестра и </w:t>
      </w:r>
      <w:proofErr w:type="spellStart"/>
      <w:r w:rsidRPr="0026053F">
        <w:rPr>
          <w:rFonts w:ascii="Segoe UI" w:eastAsia="Calibri" w:hAnsi="Segoe UI" w:cs="Segoe UI"/>
          <w:kern w:val="0"/>
          <w:lang w:eastAsia="en-US"/>
        </w:rPr>
        <w:t>веб-сервисов</w:t>
      </w:r>
      <w:proofErr w:type="spellEnd"/>
      <w:r w:rsidRPr="0026053F">
        <w:rPr>
          <w:rFonts w:ascii="Segoe UI" w:eastAsia="Calibri" w:hAnsi="Segoe UI" w:cs="Segoe UI"/>
          <w:kern w:val="0"/>
          <w:lang w:eastAsia="en-US"/>
        </w:rPr>
        <w:t>.</w:t>
      </w:r>
      <w:r w:rsidR="00790504" w:rsidRPr="0026053F">
        <w:rPr>
          <w:rFonts w:ascii="Segoe UI" w:eastAsia="Calibri" w:hAnsi="Segoe UI" w:cs="Segoe UI"/>
          <w:kern w:val="0"/>
          <w:lang w:eastAsia="en-US"/>
        </w:rPr>
        <w:t xml:space="preserve"> </w:t>
      </w:r>
      <w:r w:rsidRPr="0026053F">
        <w:rPr>
          <w:rFonts w:ascii="Segoe UI" w:eastAsia="Calibri" w:hAnsi="Segoe UI" w:cs="Segoe UI"/>
          <w:kern w:val="0"/>
          <w:lang w:eastAsia="en-US"/>
        </w:rPr>
        <w:t>За текущий год количество обращений нотариусов за государственной ре</w:t>
      </w:r>
      <w:r w:rsidR="00790504" w:rsidRPr="0026053F">
        <w:rPr>
          <w:rFonts w:ascii="Segoe UI" w:eastAsia="Calibri" w:hAnsi="Segoe UI" w:cs="Segoe UI"/>
          <w:kern w:val="0"/>
          <w:lang w:eastAsia="en-US"/>
        </w:rPr>
        <w:t xml:space="preserve">гистрацией прав составило порядка 60 </w:t>
      </w:r>
      <w:r w:rsidRPr="0026053F">
        <w:rPr>
          <w:rFonts w:ascii="Segoe UI" w:eastAsia="Calibri" w:hAnsi="Segoe UI" w:cs="Segoe UI"/>
          <w:kern w:val="0"/>
          <w:lang w:eastAsia="en-US"/>
        </w:rPr>
        <w:t>тысяч.</w:t>
      </w:r>
    </w:p>
    <w:p w:rsidR="00E904E1" w:rsidRPr="0026053F" w:rsidRDefault="00E904E1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lastRenderedPageBreak/>
        <w:t>В настоящее время усовершенствована работа по межведомственному взаимодействию со Службой судебных приставов посредством специализированного сервиса.</w:t>
      </w:r>
      <w:r w:rsidR="00790504" w:rsidRPr="0026053F">
        <w:rPr>
          <w:rFonts w:ascii="Segoe UI" w:eastAsia="Calibri" w:hAnsi="Segoe UI" w:cs="Segoe UI"/>
          <w:kern w:val="0"/>
          <w:lang w:eastAsia="en-US"/>
        </w:rPr>
        <w:t xml:space="preserve"> </w:t>
      </w:r>
      <w:r w:rsidRPr="0026053F">
        <w:rPr>
          <w:rFonts w:ascii="Segoe UI" w:eastAsia="Calibri" w:hAnsi="Segoe UI" w:cs="Segoe UI"/>
          <w:kern w:val="0"/>
          <w:lang w:eastAsia="en-US"/>
        </w:rPr>
        <w:t xml:space="preserve">На текущий момент поступило и обработано более </w:t>
      </w:r>
      <w:r w:rsidR="00790504" w:rsidRPr="0026053F">
        <w:rPr>
          <w:rFonts w:ascii="Segoe UI" w:eastAsia="Calibri" w:hAnsi="Segoe UI" w:cs="Segoe UI"/>
          <w:kern w:val="0"/>
          <w:lang w:eastAsia="en-US"/>
        </w:rPr>
        <w:t>70</w:t>
      </w:r>
      <w:r w:rsidRPr="0026053F">
        <w:rPr>
          <w:rFonts w:ascii="Segoe UI" w:eastAsia="Calibri" w:hAnsi="Segoe UI" w:cs="Segoe UI"/>
          <w:kern w:val="0"/>
          <w:lang w:eastAsia="en-US"/>
        </w:rPr>
        <w:t xml:space="preserve"> тысяч постановлений.</w:t>
      </w:r>
    </w:p>
    <w:p w:rsidR="00061FD5" w:rsidRPr="0026053F" w:rsidRDefault="00061FD5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 xml:space="preserve">В текущем году </w:t>
      </w:r>
      <w:r w:rsidR="002D53B4" w:rsidRPr="0026053F">
        <w:rPr>
          <w:rFonts w:ascii="Segoe UI" w:eastAsia="Calibri" w:hAnsi="Segoe UI" w:cs="Segoe UI"/>
          <w:kern w:val="0"/>
          <w:lang w:eastAsia="en-US"/>
        </w:rPr>
        <w:t>с</w:t>
      </w:r>
      <w:r w:rsidRPr="0026053F">
        <w:rPr>
          <w:rFonts w:ascii="Segoe UI" w:eastAsia="Calibri" w:hAnsi="Segoe UI" w:cs="Segoe UI"/>
          <w:kern w:val="0"/>
          <w:lang w:eastAsia="en-US"/>
        </w:rPr>
        <w:t xml:space="preserve"> целью обеспечения защиты прав граждан принят закон, который предоставляет гражданам дополнительные гарантии путем внесения в реестр отметки о возможности проведения электронной регистрации. Закон защищает граждан от мошеннических действий с их недвижимостью, совершаемых при помощи электронной подписи. На текущий момент правом внесения данной отметки воспользовалось более </w:t>
      </w:r>
      <w:r w:rsidR="00790504" w:rsidRPr="0026053F">
        <w:rPr>
          <w:rFonts w:ascii="Segoe UI" w:eastAsia="Calibri" w:hAnsi="Segoe UI" w:cs="Segoe UI"/>
          <w:kern w:val="0"/>
          <w:lang w:eastAsia="en-US"/>
        </w:rPr>
        <w:t>2 500</w:t>
      </w:r>
      <w:r w:rsidRPr="0026053F">
        <w:rPr>
          <w:rFonts w:ascii="Segoe UI" w:eastAsia="Calibri" w:hAnsi="Segoe UI" w:cs="Segoe UI"/>
          <w:kern w:val="0"/>
          <w:lang w:eastAsia="en-US"/>
        </w:rPr>
        <w:t xml:space="preserve"> заявителей.</w:t>
      </w:r>
    </w:p>
    <w:p w:rsidR="006879B1" w:rsidRPr="0026053F" w:rsidRDefault="006879B1" w:rsidP="0026053F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>Государственный земельный надзор</w:t>
      </w:r>
    </w:p>
    <w:p w:rsidR="006879B1" w:rsidRPr="0026053F" w:rsidRDefault="006879B1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9F79EA" w:rsidRPr="0026053F" w:rsidRDefault="004352D9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>Важнейшим направлением</w:t>
      </w:r>
      <w:r w:rsidR="009F79EA" w:rsidRPr="0026053F">
        <w:rPr>
          <w:rFonts w:ascii="Segoe UI" w:eastAsia="Calibri" w:hAnsi="Segoe UI" w:cs="Segoe UI"/>
          <w:kern w:val="0"/>
          <w:lang w:eastAsia="en-US"/>
        </w:rPr>
        <w:t xml:space="preserve"> деятельности Управления Росреестра по Республике Татарстан продолжает оставаться предупреждение, выявление и пресечение нарушений требований земельного законодательства на территории Республики Татарстан – государственный земельный надзор.</w:t>
      </w:r>
    </w:p>
    <w:p w:rsidR="00CF633D" w:rsidRPr="0026053F" w:rsidRDefault="004352D9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 xml:space="preserve">В текущем году проведено более 10 тысяч проверочных мероприятий. Показатель </w:t>
      </w:r>
      <w:proofErr w:type="spellStart"/>
      <w:r w:rsidRPr="0026053F">
        <w:rPr>
          <w:rFonts w:ascii="Segoe UI" w:eastAsia="Calibri" w:hAnsi="Segoe UI" w:cs="Segoe UI"/>
          <w:kern w:val="0"/>
          <w:lang w:eastAsia="en-US"/>
        </w:rPr>
        <w:t>выявляемости</w:t>
      </w:r>
      <w:proofErr w:type="spellEnd"/>
      <w:r w:rsidRPr="0026053F">
        <w:rPr>
          <w:rFonts w:ascii="Segoe UI" w:eastAsia="Calibri" w:hAnsi="Segoe UI" w:cs="Segoe UI"/>
          <w:kern w:val="0"/>
          <w:lang w:eastAsia="en-US"/>
        </w:rPr>
        <w:t xml:space="preserve"> нарушений  составил 98%.</w:t>
      </w:r>
      <w:r w:rsidR="00CF633D" w:rsidRPr="0026053F">
        <w:rPr>
          <w:rFonts w:ascii="Segoe UI" w:eastAsia="Calibri" w:hAnsi="Segoe UI" w:cs="Segoe UI"/>
          <w:kern w:val="0"/>
          <w:lang w:eastAsia="en-US"/>
        </w:rPr>
        <w:t xml:space="preserve"> </w:t>
      </w:r>
      <w:r w:rsidRPr="0026053F">
        <w:rPr>
          <w:rFonts w:ascii="Segoe UI" w:eastAsia="Calibri" w:hAnsi="Segoe UI" w:cs="Segoe UI"/>
          <w:kern w:val="0"/>
          <w:lang w:eastAsia="en-US"/>
        </w:rPr>
        <w:t>При этом</w:t>
      </w:r>
      <w:r w:rsidR="00CF633D" w:rsidRPr="0026053F">
        <w:rPr>
          <w:rFonts w:ascii="Segoe UI" w:eastAsia="Calibri" w:hAnsi="Segoe UI" w:cs="Segoe UI"/>
          <w:kern w:val="0"/>
          <w:lang w:eastAsia="en-US"/>
        </w:rPr>
        <w:t xml:space="preserve"> показатель</w:t>
      </w:r>
      <w:r w:rsidRPr="0026053F">
        <w:rPr>
          <w:rFonts w:ascii="Segoe UI" w:eastAsia="Calibri" w:hAnsi="Segoe UI" w:cs="Segoe UI"/>
          <w:kern w:val="0"/>
          <w:lang w:eastAsia="en-US"/>
        </w:rPr>
        <w:t xml:space="preserve"> </w:t>
      </w:r>
      <w:proofErr w:type="spellStart"/>
      <w:r w:rsidRPr="0026053F">
        <w:rPr>
          <w:rFonts w:ascii="Segoe UI" w:eastAsia="Calibri" w:hAnsi="Segoe UI" w:cs="Segoe UI"/>
          <w:kern w:val="0"/>
          <w:lang w:eastAsia="en-US"/>
        </w:rPr>
        <w:t>устраняемости</w:t>
      </w:r>
      <w:proofErr w:type="spellEnd"/>
      <w:r w:rsidRPr="0026053F">
        <w:rPr>
          <w:rFonts w:ascii="Segoe UI" w:eastAsia="Calibri" w:hAnsi="Segoe UI" w:cs="Segoe UI"/>
          <w:kern w:val="0"/>
          <w:lang w:eastAsia="en-US"/>
        </w:rPr>
        <w:t xml:space="preserve"> нарушений земельного законодат</w:t>
      </w:r>
      <w:r w:rsidR="00CF633D" w:rsidRPr="0026053F">
        <w:rPr>
          <w:rFonts w:ascii="Segoe UI" w:eastAsia="Calibri" w:hAnsi="Segoe UI" w:cs="Segoe UI"/>
          <w:kern w:val="0"/>
          <w:lang w:eastAsia="en-US"/>
        </w:rPr>
        <w:t xml:space="preserve">ельства </w:t>
      </w:r>
      <w:r w:rsidRPr="0026053F">
        <w:rPr>
          <w:rFonts w:ascii="Segoe UI" w:eastAsia="Calibri" w:hAnsi="Segoe UI" w:cs="Segoe UI"/>
          <w:kern w:val="0"/>
          <w:lang w:eastAsia="en-US"/>
        </w:rPr>
        <w:t xml:space="preserve">составил более 97%. </w:t>
      </w:r>
      <w:r w:rsidR="00CF633D" w:rsidRPr="0026053F">
        <w:rPr>
          <w:rFonts w:ascii="Segoe UI" w:eastAsia="Calibri" w:hAnsi="Segoe UI" w:cs="Segoe UI"/>
          <w:kern w:val="0"/>
          <w:lang w:eastAsia="en-US"/>
        </w:rPr>
        <w:t>Н</w:t>
      </w:r>
      <w:r w:rsidRPr="0026053F">
        <w:rPr>
          <w:rFonts w:ascii="Segoe UI" w:eastAsia="Calibri" w:hAnsi="Segoe UI" w:cs="Segoe UI"/>
          <w:kern w:val="0"/>
          <w:lang w:eastAsia="en-US"/>
        </w:rPr>
        <w:t xml:space="preserve">аложено штрафных санкций на сумму почти 14 миллионов рублей. </w:t>
      </w:r>
    </w:p>
    <w:p w:rsidR="009070DF" w:rsidRPr="009070DF" w:rsidRDefault="00CF633D" w:rsidP="009070D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>На протяжении последних двух лет Управление занимает 1-ое место в рейтинге территориальных органов Росреестра по государственному земельному надзору.</w:t>
      </w:r>
      <w:r w:rsidR="009070DF">
        <w:rPr>
          <w:rFonts w:ascii="Segoe UI" w:eastAsia="Calibri" w:hAnsi="Segoe UI" w:cs="Segoe UI"/>
          <w:kern w:val="0"/>
          <w:lang w:eastAsia="en-US"/>
        </w:rPr>
        <w:t xml:space="preserve"> </w:t>
      </w:r>
      <w:r w:rsidR="009070DF" w:rsidRPr="009070DF">
        <w:rPr>
          <w:rFonts w:ascii="Segoe UI" w:eastAsia="Calibri" w:hAnsi="Segoe UI" w:cs="Segoe UI"/>
          <w:kern w:val="0"/>
          <w:lang w:eastAsia="en-US"/>
        </w:rPr>
        <w:t xml:space="preserve">Этому способствует, в первую очередь, использование в настоящее время высокоточного спутникового геодезического оборудования, </w:t>
      </w:r>
      <w:r w:rsidR="009070DF">
        <w:rPr>
          <w:rFonts w:ascii="Segoe UI" w:eastAsia="Calibri" w:hAnsi="Segoe UI" w:cs="Segoe UI"/>
          <w:kern w:val="0"/>
          <w:lang w:eastAsia="en-US"/>
        </w:rPr>
        <w:t xml:space="preserve">что </w:t>
      </w:r>
      <w:r w:rsidR="009070DF" w:rsidRPr="009070DF">
        <w:rPr>
          <w:rFonts w:ascii="Segoe UI" w:eastAsia="Calibri" w:hAnsi="Segoe UI" w:cs="Segoe UI"/>
          <w:kern w:val="0"/>
          <w:lang w:eastAsia="en-US"/>
        </w:rPr>
        <w:t>в значительной степени влияет не только на увеличение количества выявленных правонарушений в сфере земельного законодательства, но и на предупреждение и пресечение нарушений, а также на качество доказательной базы по делам об административных правонарушениях.</w:t>
      </w:r>
    </w:p>
    <w:p w:rsidR="009070DF" w:rsidRPr="0026053F" w:rsidRDefault="009070DF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510541" w:rsidRPr="0026053F" w:rsidRDefault="001245CB" w:rsidP="0026053F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>Привлечение к ответственности арбитражных управляющих</w:t>
      </w:r>
    </w:p>
    <w:p w:rsidR="001379F6" w:rsidRDefault="001379F6" w:rsidP="001245CB">
      <w:pPr>
        <w:widowControl/>
        <w:shd w:val="clear" w:color="auto" w:fill="FFFFFF"/>
        <w:suppressAutoHyphens w:val="0"/>
        <w:rPr>
          <w:rStyle w:val="a5"/>
          <w:shd w:val="clear" w:color="auto" w:fill="FFFFFF"/>
        </w:rPr>
      </w:pPr>
    </w:p>
    <w:p w:rsidR="00A60A2E" w:rsidRPr="0026053F" w:rsidRDefault="00A60A2E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 xml:space="preserve">Управлением успешно реализуются функции по контролю (надзору) в сфере </w:t>
      </w:r>
      <w:proofErr w:type="spellStart"/>
      <w:r w:rsidRPr="0026053F">
        <w:rPr>
          <w:rFonts w:ascii="Segoe UI" w:eastAsia="Calibri" w:hAnsi="Segoe UI" w:cs="Segoe UI"/>
          <w:kern w:val="0"/>
          <w:lang w:eastAsia="en-US"/>
        </w:rPr>
        <w:t>саморегулируемых</w:t>
      </w:r>
      <w:proofErr w:type="spellEnd"/>
      <w:r w:rsidRPr="0026053F">
        <w:rPr>
          <w:rFonts w:ascii="Segoe UI" w:eastAsia="Calibri" w:hAnsi="Segoe UI" w:cs="Segoe UI"/>
          <w:kern w:val="0"/>
          <w:lang w:eastAsia="en-US"/>
        </w:rPr>
        <w:t xml:space="preserve"> организаций. Одним из новшеств этого года является межведомственное взаимодействие с прокуратурой республики на предприятиях-банкротах, имеющих задолженность по заработной плате. Сотрудниками Росреестра принято участие в 17 совместных проверках деятельности арбитражных управляющих, из которых, в отношении 3 установлены факты нарушений законодательства о банкротстве. За 2019 год в адрес Управления поступило более 500 жалоб на действия арбитражных управляющих, по </w:t>
      </w:r>
      <w:proofErr w:type="gramStart"/>
      <w:r w:rsidRPr="0026053F">
        <w:rPr>
          <w:rFonts w:ascii="Segoe UI" w:eastAsia="Calibri" w:hAnsi="Segoe UI" w:cs="Segoe UI"/>
          <w:kern w:val="0"/>
          <w:lang w:eastAsia="en-US"/>
        </w:rPr>
        <w:t>результатам</w:t>
      </w:r>
      <w:proofErr w:type="gramEnd"/>
      <w:r w:rsidRPr="0026053F">
        <w:rPr>
          <w:rFonts w:ascii="Segoe UI" w:eastAsia="Calibri" w:hAnsi="Segoe UI" w:cs="Segoe UI"/>
          <w:kern w:val="0"/>
          <w:lang w:eastAsia="en-US"/>
        </w:rPr>
        <w:t xml:space="preserve"> рассмотрения которых составлено 132 п</w:t>
      </w:r>
      <w:r w:rsidR="009070DF">
        <w:rPr>
          <w:rFonts w:ascii="Segoe UI" w:eastAsia="Calibri" w:hAnsi="Segoe UI" w:cs="Segoe UI"/>
          <w:kern w:val="0"/>
          <w:lang w:eastAsia="en-US"/>
        </w:rPr>
        <w:t xml:space="preserve">ротокола, дисквалифицировано 16 </w:t>
      </w:r>
      <w:r w:rsidRPr="0026053F">
        <w:rPr>
          <w:rFonts w:ascii="Segoe UI" w:eastAsia="Calibri" w:hAnsi="Segoe UI" w:cs="Segoe UI"/>
          <w:kern w:val="0"/>
          <w:lang w:eastAsia="en-US"/>
        </w:rPr>
        <w:t>арбитражных управляющих.</w:t>
      </w:r>
    </w:p>
    <w:p w:rsidR="00060E82" w:rsidRDefault="00060E82" w:rsidP="0026053F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kern w:val="0"/>
          <w:lang w:eastAsia="en-US"/>
        </w:rPr>
      </w:pPr>
    </w:p>
    <w:p w:rsidR="00D1496B" w:rsidRDefault="00D1496B" w:rsidP="0026053F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>Поддержка малого и среднего бизнеса</w:t>
      </w:r>
    </w:p>
    <w:p w:rsidR="0026053F" w:rsidRPr="0026053F" w:rsidRDefault="0026053F" w:rsidP="0026053F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kern w:val="0"/>
          <w:lang w:eastAsia="en-US"/>
        </w:rPr>
      </w:pPr>
    </w:p>
    <w:p w:rsidR="00D1496B" w:rsidRPr="0026053F" w:rsidRDefault="00D1496B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>Приоритетным направлением уходящего года явилась работа Управления в рамках реализации национального проекта по поддержке малого и среднего бизнеса.</w:t>
      </w:r>
    </w:p>
    <w:p w:rsidR="00D1496B" w:rsidRPr="0026053F" w:rsidRDefault="00D1496B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>В целях реализации плана мероприятий «дорожной карты» по улучшению инвестиционного климата в Республике Татарстан, а также создания благоприятных условий для предпринимательского сообщества Управлением проведен ряд организационно-управленческих мероприятий:</w:t>
      </w:r>
    </w:p>
    <w:p w:rsidR="00D1496B" w:rsidRPr="0026053F" w:rsidRDefault="009070DF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 xml:space="preserve">- </w:t>
      </w:r>
      <w:r w:rsidR="00D1496B" w:rsidRPr="0026053F">
        <w:rPr>
          <w:rFonts w:ascii="Segoe UI" w:eastAsia="Calibri" w:hAnsi="Segoe UI" w:cs="Segoe UI"/>
          <w:kern w:val="0"/>
          <w:lang w:eastAsia="en-US"/>
        </w:rPr>
        <w:t>создан специальный отдел  регистрации недвижимости по инвестиционным проектам;</w:t>
      </w:r>
    </w:p>
    <w:p w:rsidR="00D1496B" w:rsidRPr="0026053F" w:rsidRDefault="009070DF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lastRenderedPageBreak/>
        <w:t xml:space="preserve">- </w:t>
      </w:r>
      <w:r w:rsidR="00D1496B" w:rsidRPr="0026053F">
        <w:rPr>
          <w:rFonts w:ascii="Segoe UI" w:eastAsia="Calibri" w:hAnsi="Segoe UI" w:cs="Segoe UI"/>
          <w:kern w:val="0"/>
          <w:lang w:eastAsia="en-US"/>
        </w:rPr>
        <w:t>локальным актом Управления сокращены сроки учетно-регистрационных действий;</w:t>
      </w:r>
    </w:p>
    <w:p w:rsidR="00D1496B" w:rsidRPr="0026053F" w:rsidRDefault="009070DF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 xml:space="preserve">- </w:t>
      </w:r>
      <w:r w:rsidR="00D1496B" w:rsidRPr="0026053F">
        <w:rPr>
          <w:rFonts w:ascii="Segoe UI" w:eastAsia="Calibri" w:hAnsi="Segoe UI" w:cs="Segoe UI"/>
          <w:kern w:val="0"/>
          <w:lang w:eastAsia="en-US"/>
        </w:rPr>
        <w:t>проведена работа с МФЦ по оперативному взаимодействию;</w:t>
      </w:r>
    </w:p>
    <w:p w:rsidR="00123F96" w:rsidRPr="0026053F" w:rsidRDefault="009070DF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 xml:space="preserve">- </w:t>
      </w:r>
      <w:r w:rsidR="00123F96" w:rsidRPr="0026053F">
        <w:rPr>
          <w:rFonts w:ascii="Segoe UI" w:eastAsia="Calibri" w:hAnsi="Segoe UI" w:cs="Segoe UI"/>
          <w:kern w:val="0"/>
          <w:lang w:eastAsia="en-US"/>
        </w:rPr>
        <w:t>открыто специальное окно консультаций для субъектов малого и среднего предпринимательства.</w:t>
      </w:r>
    </w:p>
    <w:p w:rsidR="00D1496B" w:rsidRPr="0026053F" w:rsidRDefault="00D1496B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 xml:space="preserve">На постоянной основе проводится анкетирование респондентов, а также комплекс мероприятий, направленных на повышение информированности предпринимателей о порядке предоставления </w:t>
      </w:r>
      <w:proofErr w:type="spellStart"/>
      <w:r w:rsidRPr="0026053F">
        <w:rPr>
          <w:rFonts w:ascii="Segoe UI" w:eastAsia="Calibri" w:hAnsi="Segoe UI" w:cs="Segoe UI"/>
          <w:kern w:val="0"/>
          <w:lang w:eastAsia="en-US"/>
        </w:rPr>
        <w:t>госуслуг</w:t>
      </w:r>
      <w:proofErr w:type="spellEnd"/>
      <w:r w:rsidRPr="0026053F">
        <w:rPr>
          <w:rFonts w:ascii="Segoe UI" w:eastAsia="Calibri" w:hAnsi="Segoe UI" w:cs="Segoe UI"/>
          <w:kern w:val="0"/>
          <w:lang w:eastAsia="en-US"/>
        </w:rPr>
        <w:t xml:space="preserve"> Росреестра.</w:t>
      </w:r>
    </w:p>
    <w:p w:rsidR="00D1496B" w:rsidRPr="0026053F" w:rsidRDefault="00D1496B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FF5FD9" w:rsidRPr="0026053F" w:rsidRDefault="00FF5FD9" w:rsidP="0026053F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bCs/>
          <w:kern w:val="0"/>
          <w:lang w:eastAsia="en-US"/>
        </w:rPr>
      </w:pPr>
      <w:r w:rsidRPr="0026053F">
        <w:rPr>
          <w:rFonts w:ascii="Segoe UI" w:eastAsia="Calibri" w:hAnsi="Segoe UI" w:cs="Segoe UI"/>
          <w:bCs/>
          <w:kern w:val="0"/>
          <w:lang w:eastAsia="en-US"/>
        </w:rPr>
        <w:t>Работа с СРО кадастровых инженеров</w:t>
      </w:r>
    </w:p>
    <w:p w:rsidR="00FF5FD9" w:rsidRDefault="00FF5FD9" w:rsidP="00FF5FD9">
      <w:pPr>
        <w:widowControl/>
        <w:shd w:val="clear" w:color="auto" w:fill="FFFFFF"/>
        <w:suppressAutoHyphens w:val="0"/>
        <w:rPr>
          <w:rStyle w:val="a5"/>
          <w:shd w:val="clear" w:color="auto" w:fill="FFFFFF"/>
        </w:rPr>
      </w:pPr>
    </w:p>
    <w:p w:rsidR="00CF633D" w:rsidRPr="0026053F" w:rsidRDefault="00CF633D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>Взаимодействию с кадастровыми инженерами</w:t>
      </w:r>
      <w:r w:rsidR="00A60A2E" w:rsidRPr="0026053F">
        <w:rPr>
          <w:rFonts w:ascii="Segoe UI" w:eastAsia="Calibri" w:hAnsi="Segoe UI" w:cs="Segoe UI"/>
          <w:kern w:val="0"/>
          <w:lang w:eastAsia="en-US"/>
        </w:rPr>
        <w:t xml:space="preserve"> Управлением</w:t>
      </w:r>
      <w:r w:rsidRPr="0026053F">
        <w:rPr>
          <w:rFonts w:ascii="Segoe UI" w:eastAsia="Calibri" w:hAnsi="Segoe UI" w:cs="Segoe UI"/>
          <w:kern w:val="0"/>
          <w:lang w:eastAsia="en-US"/>
        </w:rPr>
        <w:t xml:space="preserve"> оказывается особое внимание.</w:t>
      </w:r>
    </w:p>
    <w:p w:rsidR="00CF633D" w:rsidRPr="0026053F" w:rsidRDefault="00CF633D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>С 2016 года кадастровые инженеры объединены в единое сообщество в связи с проведенными Управлением совместно с руководством республики организационными мероприятиями.</w:t>
      </w:r>
    </w:p>
    <w:p w:rsidR="00CF633D" w:rsidRPr="0026053F" w:rsidRDefault="00CF633D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>Всего в состав СРО «Ассоциация кадастровых инженеров Поволжья» входит около полутора тысяч кадастровых инженеров из 13 регионов Приволжского федерального округа и 18 регионов иных округов Российской Федерации.</w:t>
      </w:r>
    </w:p>
    <w:p w:rsidR="00CF633D" w:rsidRPr="0026053F" w:rsidRDefault="00CF633D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>Результат этих мероприятий - это оперативное взаимодействие Управления с кадастровыми инженерами.</w:t>
      </w:r>
    </w:p>
    <w:p w:rsidR="00CF633D" w:rsidRPr="0026053F" w:rsidRDefault="00CF633D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>Главным индикатором такого взаимодействия является количество дисквалифицированных кадастровых инженеров по результатам проверки их деятельности.</w:t>
      </w:r>
    </w:p>
    <w:p w:rsidR="00CF633D" w:rsidRPr="0026053F" w:rsidRDefault="00CF633D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>Если до создания сообщества ежегодно подвергалось дисквалификации 6 кадастровых инженеров, то после создания их  количество увеличилось до шестидесяти.</w:t>
      </w:r>
    </w:p>
    <w:p w:rsidR="00CF633D" w:rsidRDefault="00CF633D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>Об эффективности взаимодействия говорят такие показатели как сокращение сроков проведение кадастровых работ в среднем до 6 рабочих дней, улучшение качества подготавливаемых документов.</w:t>
      </w:r>
      <w:r w:rsidR="00A60A2E" w:rsidRPr="0026053F">
        <w:rPr>
          <w:rFonts w:ascii="Segoe UI" w:eastAsia="Calibri" w:hAnsi="Segoe UI" w:cs="Segoe UI"/>
          <w:kern w:val="0"/>
          <w:lang w:eastAsia="en-US"/>
        </w:rPr>
        <w:t xml:space="preserve"> </w:t>
      </w:r>
      <w:r w:rsidRPr="0026053F">
        <w:rPr>
          <w:rFonts w:ascii="Segoe UI" w:eastAsia="Calibri" w:hAnsi="Segoe UI" w:cs="Segoe UI"/>
          <w:kern w:val="0"/>
          <w:lang w:eastAsia="en-US"/>
        </w:rPr>
        <w:t xml:space="preserve">Это, в свою очередь, влияет на снижение количества приостановлений и отказов, причиной которых являются ошибки при подготовке межевых и технических планов. </w:t>
      </w:r>
    </w:p>
    <w:p w:rsidR="00060E82" w:rsidRPr="00060E82" w:rsidRDefault="00060E82" w:rsidP="00060E82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i/>
          <w:kern w:val="0"/>
          <w:lang w:eastAsia="en-US"/>
        </w:rPr>
      </w:pPr>
      <w:r w:rsidRPr="00060E82">
        <w:rPr>
          <w:rFonts w:ascii="Segoe UI" w:eastAsia="Calibri" w:hAnsi="Segoe UI" w:cs="Segoe UI"/>
          <w:i/>
          <w:kern w:val="0"/>
          <w:lang w:eastAsia="en-US"/>
        </w:rPr>
        <w:t xml:space="preserve">К сведению: ежемесячно на официальном сайте Управления Росреестра по Республике Татарстан </w:t>
      </w:r>
      <w:proofErr w:type="spellStart"/>
      <w:r w:rsidRPr="00060E82">
        <w:rPr>
          <w:rFonts w:ascii="Segoe UI" w:eastAsia="Calibri" w:hAnsi="Segoe UI" w:cs="Segoe UI"/>
          <w:i/>
          <w:kern w:val="0"/>
          <w:lang w:eastAsia="en-US"/>
        </w:rPr>
        <w:t>rosreestr.tatarstan.ru</w:t>
      </w:r>
      <w:proofErr w:type="spellEnd"/>
      <w:r w:rsidRPr="00060E82">
        <w:rPr>
          <w:rFonts w:ascii="Segoe UI" w:eastAsia="Calibri" w:hAnsi="Segoe UI" w:cs="Segoe UI"/>
          <w:i/>
          <w:kern w:val="0"/>
          <w:lang w:eastAsia="en-US"/>
        </w:rPr>
        <w:t xml:space="preserve"> (во вкладке «выбери кадастрового инженера») по итогам деятельности размещается рейтинг кадастровых инженеров. </w:t>
      </w:r>
    </w:p>
    <w:p w:rsidR="00060E82" w:rsidRPr="00060E82" w:rsidRDefault="00060E82" w:rsidP="00060E82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26053F" w:rsidRDefault="00060E82" w:rsidP="00060E82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Calibri" w:eastAsia="Calibri" w:hAnsi="Calibri"/>
        </w:rPr>
        <w:t xml:space="preserve">                                                                       </w:t>
      </w:r>
      <w:r w:rsidR="0026053F" w:rsidRPr="0026053F">
        <w:rPr>
          <w:rFonts w:ascii="Segoe UI" w:eastAsia="Calibri" w:hAnsi="Segoe UI" w:cs="Segoe UI"/>
          <w:kern w:val="0"/>
          <w:lang w:eastAsia="en-US"/>
        </w:rPr>
        <w:t xml:space="preserve"> </w:t>
      </w:r>
      <w:r w:rsidR="0026053F">
        <w:rPr>
          <w:rFonts w:ascii="Segoe UI" w:eastAsia="Calibri" w:hAnsi="Segoe UI" w:cs="Segoe UI"/>
          <w:kern w:val="0"/>
          <w:lang w:eastAsia="en-US"/>
        </w:rPr>
        <w:t>Задачи на 2020 год</w:t>
      </w:r>
    </w:p>
    <w:p w:rsidR="0026053F" w:rsidRPr="0026053F" w:rsidRDefault="0026053F" w:rsidP="0026053F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kern w:val="0"/>
          <w:lang w:eastAsia="en-US"/>
        </w:rPr>
      </w:pPr>
    </w:p>
    <w:p w:rsidR="0026053F" w:rsidRPr="0026053F" w:rsidRDefault="0026053F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>В направлении учетно-регистрационной деятельности важной задачей продолжает оставаться внедрение нового программного комплекса по ведению Единого государственного реестра недвижимости.</w:t>
      </w:r>
    </w:p>
    <w:p w:rsidR="0026053F" w:rsidRDefault="0026053F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>Взаимодействие с органами местного самоуправления в целях повышения качества оказываемых государственных услуг, а также рейтинговых показателей республики.</w:t>
      </w:r>
    </w:p>
    <w:p w:rsidR="0026053F" w:rsidRPr="0026053F" w:rsidRDefault="0026053F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>Д</w:t>
      </w:r>
      <w:r w:rsidRPr="0026053F">
        <w:rPr>
          <w:rFonts w:ascii="Segoe UI" w:eastAsia="Calibri" w:hAnsi="Segoe UI" w:cs="Segoe UI"/>
          <w:kern w:val="0"/>
          <w:lang w:eastAsia="en-US"/>
        </w:rPr>
        <w:t>альнейшее развитие принципа экстерриториальности.</w:t>
      </w:r>
    </w:p>
    <w:p w:rsidR="0026053F" w:rsidRPr="0026053F" w:rsidRDefault="0026053F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 xml:space="preserve">Повышение качества сервисов, а также повышения доступности услуг в электронном виде через Единый портал </w:t>
      </w:r>
      <w:proofErr w:type="spellStart"/>
      <w:r w:rsidRPr="0026053F">
        <w:rPr>
          <w:rFonts w:ascii="Segoe UI" w:eastAsia="Calibri" w:hAnsi="Segoe UI" w:cs="Segoe UI"/>
          <w:kern w:val="0"/>
          <w:lang w:eastAsia="en-US"/>
        </w:rPr>
        <w:t>госуслуг</w:t>
      </w:r>
      <w:proofErr w:type="spellEnd"/>
      <w:r w:rsidRPr="0026053F">
        <w:rPr>
          <w:rFonts w:ascii="Segoe UI" w:eastAsia="Calibri" w:hAnsi="Segoe UI" w:cs="Segoe UI"/>
          <w:kern w:val="0"/>
          <w:lang w:eastAsia="en-US"/>
        </w:rPr>
        <w:t>.</w:t>
      </w:r>
    </w:p>
    <w:p w:rsidR="0026053F" w:rsidRPr="0026053F" w:rsidRDefault="0026053F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26053F">
        <w:rPr>
          <w:rFonts w:ascii="Segoe UI" w:eastAsia="Calibri" w:hAnsi="Segoe UI" w:cs="Segoe UI"/>
          <w:kern w:val="0"/>
          <w:lang w:eastAsia="en-US"/>
        </w:rPr>
        <w:t xml:space="preserve">В направлении повышения качества проведения государственного земельного надзора </w:t>
      </w:r>
      <w:r>
        <w:rPr>
          <w:rFonts w:ascii="Segoe UI" w:eastAsia="Calibri" w:hAnsi="Segoe UI" w:cs="Segoe UI"/>
          <w:kern w:val="0"/>
          <w:lang w:eastAsia="en-US"/>
        </w:rPr>
        <w:t xml:space="preserve">- </w:t>
      </w:r>
      <w:r w:rsidRPr="0026053F">
        <w:rPr>
          <w:rFonts w:ascii="Segoe UI" w:eastAsia="Calibri" w:hAnsi="Segoe UI" w:cs="Segoe UI"/>
          <w:kern w:val="0"/>
          <w:lang w:eastAsia="en-US"/>
        </w:rPr>
        <w:t>обеспечить организацию муниципального земельного контроля во всех районах р</w:t>
      </w:r>
      <w:r>
        <w:rPr>
          <w:rFonts w:ascii="Segoe UI" w:eastAsia="Calibri" w:hAnsi="Segoe UI" w:cs="Segoe UI"/>
          <w:kern w:val="0"/>
          <w:lang w:eastAsia="en-US"/>
        </w:rPr>
        <w:t>еспублики;</w:t>
      </w:r>
    </w:p>
    <w:p w:rsidR="0026053F" w:rsidRPr="0026053F" w:rsidRDefault="0026053F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>развитие мероприятий</w:t>
      </w:r>
      <w:r w:rsidRPr="0026053F">
        <w:rPr>
          <w:rFonts w:ascii="Segoe UI" w:eastAsia="Calibri" w:hAnsi="Segoe UI" w:cs="Segoe UI"/>
          <w:kern w:val="0"/>
          <w:lang w:eastAsia="en-US"/>
        </w:rPr>
        <w:t xml:space="preserve"> по снижению давления на малый и средний бизнес в рамках надзорных каникул. </w:t>
      </w:r>
    </w:p>
    <w:p w:rsidR="0026053F" w:rsidRPr="0026053F" w:rsidRDefault="0026053F" w:rsidP="0026053F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0C05C2" w:rsidRPr="0026053F" w:rsidRDefault="000C05C2" w:rsidP="0026053F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b/>
          <w:kern w:val="0"/>
          <w:lang w:eastAsia="en-US"/>
        </w:rPr>
      </w:pPr>
      <w:r w:rsidRPr="0026053F">
        <w:rPr>
          <w:rFonts w:ascii="Segoe UI" w:eastAsia="Calibri" w:hAnsi="Segoe UI" w:cs="Segoe UI"/>
          <w:b/>
          <w:kern w:val="0"/>
          <w:lang w:eastAsia="en-US"/>
        </w:rPr>
        <w:t>Итоги деятельности Кадастровой палаты по Р</w:t>
      </w:r>
      <w:r w:rsidR="0026053F" w:rsidRPr="0026053F">
        <w:rPr>
          <w:rFonts w:ascii="Segoe UI" w:eastAsia="Calibri" w:hAnsi="Segoe UI" w:cs="Segoe UI"/>
          <w:b/>
          <w:kern w:val="0"/>
          <w:lang w:eastAsia="en-US"/>
        </w:rPr>
        <w:t xml:space="preserve">еспублике </w:t>
      </w:r>
      <w:r w:rsidRPr="0026053F">
        <w:rPr>
          <w:rFonts w:ascii="Segoe UI" w:eastAsia="Calibri" w:hAnsi="Segoe UI" w:cs="Segoe UI"/>
          <w:b/>
          <w:kern w:val="0"/>
          <w:lang w:eastAsia="en-US"/>
        </w:rPr>
        <w:t>Т</w:t>
      </w:r>
      <w:r w:rsidR="0026053F" w:rsidRPr="0026053F">
        <w:rPr>
          <w:rFonts w:ascii="Segoe UI" w:eastAsia="Calibri" w:hAnsi="Segoe UI" w:cs="Segoe UI"/>
          <w:b/>
          <w:kern w:val="0"/>
          <w:lang w:eastAsia="en-US"/>
        </w:rPr>
        <w:t>атарстан</w:t>
      </w:r>
    </w:p>
    <w:p w:rsidR="000C05C2" w:rsidRPr="0026053F" w:rsidRDefault="000C05C2" w:rsidP="000C05C2">
      <w:pPr>
        <w:jc w:val="both"/>
        <w:rPr>
          <w:b/>
        </w:rPr>
      </w:pPr>
    </w:p>
    <w:p w:rsidR="00DD5541" w:rsidRPr="00A742C3" w:rsidRDefault="00DD5541" w:rsidP="00A742C3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kern w:val="0"/>
          <w:lang w:eastAsia="en-US"/>
        </w:rPr>
      </w:pPr>
      <w:r w:rsidRPr="00A742C3">
        <w:rPr>
          <w:rFonts w:ascii="Segoe UI" w:eastAsia="Calibri" w:hAnsi="Segoe UI" w:cs="Segoe UI"/>
          <w:kern w:val="0"/>
          <w:lang w:eastAsia="en-US"/>
        </w:rPr>
        <w:t>Границы и зоны</w:t>
      </w:r>
    </w:p>
    <w:p w:rsidR="00A742C3" w:rsidRPr="00A742C3" w:rsidRDefault="00DD5541" w:rsidP="00F933C7">
      <w:pPr>
        <w:jc w:val="both"/>
        <w:rPr>
          <w:rFonts w:ascii="Segoe UI" w:eastAsia="Times New Roman" w:hAnsi="Segoe UI" w:cs="Segoe UI"/>
          <w:lang w:eastAsia="ru-RU"/>
        </w:rPr>
      </w:pPr>
      <w:r w:rsidRPr="00F9240B">
        <w:rPr>
          <w:rFonts w:ascii="Segoe UI" w:eastAsia="Times New Roman" w:hAnsi="Segoe UI" w:cs="Segoe UI"/>
          <w:lang w:eastAsia="ru-RU"/>
        </w:rPr>
        <w:t xml:space="preserve">На сегодняшний день в Татарстане в реестр недвижимости внесены сведения о границах только </w:t>
      </w:r>
      <w:r w:rsidR="00A742C3">
        <w:rPr>
          <w:rFonts w:ascii="Segoe UI" w:eastAsia="Times New Roman" w:hAnsi="Segoe UI" w:cs="Segoe UI"/>
          <w:b/>
          <w:i/>
          <w:lang w:eastAsia="ru-RU"/>
        </w:rPr>
        <w:t>34</w:t>
      </w:r>
      <w:r>
        <w:rPr>
          <w:rFonts w:ascii="Segoe UI" w:eastAsia="Times New Roman" w:hAnsi="Segoe UI" w:cs="Segoe UI"/>
          <w:lang w:eastAsia="ru-RU"/>
        </w:rPr>
        <w:t xml:space="preserve"> территориальных зон. </w:t>
      </w:r>
      <w:proofErr w:type="gramStart"/>
      <w:r w:rsidRPr="00F9240B">
        <w:rPr>
          <w:rFonts w:ascii="Segoe UI" w:eastAsia="Times New Roman" w:hAnsi="Segoe UI" w:cs="Segoe UI"/>
        </w:rPr>
        <w:t xml:space="preserve">Федеральное законодательство (№507-ФЗ), вступившее в силу в 2018 году, обязало органы власти </w:t>
      </w:r>
      <w:r w:rsidRPr="00F9240B">
        <w:rPr>
          <w:rFonts w:ascii="Segoe UI" w:eastAsia="Times New Roman" w:hAnsi="Segoe UI" w:cs="Segoe UI"/>
          <w:lang w:eastAsia="ru-RU"/>
        </w:rPr>
        <w:t>и местного самоуправления, утвердившие документы территориального планирования, а также правила землепользования и застройки, подготовить сведения о границах населенных пунктов и территориальных зон в соответствии с новыми требованиями до 1 июня 2020 года, и направить такие сведения для внесения в Единый государственный реестр недвижимости в срок не позднее 1</w:t>
      </w:r>
      <w:proofErr w:type="gramEnd"/>
      <w:r w:rsidRPr="00F9240B">
        <w:rPr>
          <w:rFonts w:ascii="Segoe UI" w:eastAsia="Times New Roman" w:hAnsi="Segoe UI" w:cs="Segoe UI"/>
          <w:lang w:eastAsia="ru-RU"/>
        </w:rPr>
        <w:t xml:space="preserve"> января 2021 года. Если до этой даты границы территориальных зон не будут внесены в ЕГРН, органы власти не смогут выдавать разрешительную документацию, что в свою очередь парализует градостроит</w:t>
      </w:r>
      <w:r w:rsidR="00A742C3">
        <w:rPr>
          <w:rFonts w:ascii="Segoe UI" w:eastAsia="Times New Roman" w:hAnsi="Segoe UI" w:cs="Segoe UI"/>
          <w:lang w:eastAsia="ru-RU"/>
        </w:rPr>
        <w:t>ельную деятельность Республики.</w:t>
      </w:r>
      <w:r w:rsidR="00A742C3">
        <w:rPr>
          <w:rFonts w:ascii="Segoe UI" w:hAnsi="Segoe UI" w:cs="Segoe UI"/>
        </w:rPr>
        <w:t xml:space="preserve">                                            </w:t>
      </w:r>
    </w:p>
    <w:p w:rsidR="00F933C7" w:rsidRDefault="00F933C7" w:rsidP="00A742C3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kern w:val="0"/>
          <w:lang w:eastAsia="en-US"/>
        </w:rPr>
      </w:pPr>
    </w:p>
    <w:p w:rsidR="00DD5541" w:rsidRPr="00A742C3" w:rsidRDefault="00DD5541" w:rsidP="00A742C3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kern w:val="0"/>
          <w:lang w:eastAsia="en-US"/>
        </w:rPr>
      </w:pPr>
      <w:r w:rsidRPr="00A742C3">
        <w:rPr>
          <w:rFonts w:ascii="Segoe UI" w:eastAsia="Calibri" w:hAnsi="Segoe UI" w:cs="Segoe UI"/>
          <w:kern w:val="0"/>
          <w:lang w:eastAsia="en-US"/>
        </w:rPr>
        <w:t>Динамика внесения границ</w:t>
      </w:r>
    </w:p>
    <w:p w:rsidR="007706D6" w:rsidRDefault="007706D6" w:rsidP="00F933C7">
      <w:pPr>
        <w:jc w:val="both"/>
        <w:rPr>
          <w:rFonts w:ascii="Segoe UI" w:eastAsia="Times New Roman" w:hAnsi="Segoe UI" w:cs="Segoe UI"/>
          <w:lang w:eastAsia="ru-RU"/>
        </w:rPr>
      </w:pPr>
    </w:p>
    <w:p w:rsidR="00DD5541" w:rsidRPr="00F9240B" w:rsidRDefault="00DD5541" w:rsidP="007706D6">
      <w:pPr>
        <w:jc w:val="both"/>
        <w:rPr>
          <w:rFonts w:ascii="Segoe UI" w:hAnsi="Segoe UI" w:cs="Segoe UI"/>
        </w:rPr>
      </w:pPr>
      <w:r>
        <w:rPr>
          <w:rFonts w:ascii="Segoe UI" w:eastAsia="Times New Roman" w:hAnsi="Segoe UI" w:cs="Segoe UI"/>
          <w:lang w:eastAsia="ru-RU"/>
        </w:rPr>
        <w:t>Н</w:t>
      </w:r>
      <w:r w:rsidRPr="00F9240B">
        <w:rPr>
          <w:rFonts w:ascii="Segoe UI" w:eastAsia="Times New Roman" w:hAnsi="Segoe UI" w:cs="Segoe UI"/>
          <w:lang w:eastAsia="ru-RU"/>
        </w:rPr>
        <w:t>аличие</w:t>
      </w:r>
      <w:r>
        <w:rPr>
          <w:rFonts w:ascii="Segoe UI" w:eastAsia="Times New Roman" w:hAnsi="Segoe UI" w:cs="Segoe UI"/>
          <w:lang w:eastAsia="ru-RU"/>
        </w:rPr>
        <w:t xml:space="preserve"> </w:t>
      </w:r>
      <w:r w:rsidRPr="00F9240B">
        <w:rPr>
          <w:rFonts w:ascii="Segoe UI" w:eastAsia="Times New Roman" w:hAnsi="Segoe UI" w:cs="Segoe UI"/>
          <w:lang w:eastAsia="ru-RU"/>
        </w:rPr>
        <w:t xml:space="preserve">границ населенных пунктов в ЕГРН является одним из важных показателей рейтинга инвестиционной привлекательности регионов. От эффективности проведения данной работы напрямую зависит развитие учетно-регистрационной системы и упрощение процедур ведения бизнеса. За 11 месяцев 2019 года в ЕГРН уже внесено </w:t>
      </w:r>
      <w:r w:rsidR="00A742C3">
        <w:rPr>
          <w:rFonts w:ascii="Segoe UI" w:eastAsia="Times New Roman" w:hAnsi="Segoe UI" w:cs="Segoe UI"/>
          <w:b/>
          <w:i/>
          <w:lang w:eastAsia="ru-RU"/>
        </w:rPr>
        <w:t>123</w:t>
      </w:r>
      <w:r w:rsidRPr="00F9240B">
        <w:rPr>
          <w:rFonts w:ascii="Segoe UI" w:eastAsia="Times New Roman" w:hAnsi="Segoe UI" w:cs="Segoe UI"/>
          <w:lang w:eastAsia="ru-RU"/>
        </w:rPr>
        <w:t xml:space="preserve"> границы населенных пунктов.</w:t>
      </w:r>
      <w:r w:rsidR="007706D6">
        <w:rPr>
          <w:rFonts w:ascii="Segoe UI" w:eastAsia="Times New Roman" w:hAnsi="Segoe UI" w:cs="Segoe UI"/>
          <w:lang w:eastAsia="ru-RU"/>
        </w:rPr>
        <w:t xml:space="preserve"> </w:t>
      </w:r>
      <w:r>
        <w:rPr>
          <w:rFonts w:ascii="Segoe UI" w:eastAsia="Times New Roman" w:hAnsi="Segoe UI" w:cs="Segoe UI"/>
          <w:lang w:eastAsia="ru-RU"/>
        </w:rPr>
        <w:t>Всего</w:t>
      </w:r>
      <w:r w:rsidRPr="00F9240B">
        <w:rPr>
          <w:rFonts w:ascii="Segoe UI" w:eastAsia="Times New Roman" w:hAnsi="Segoe UI" w:cs="Segoe UI"/>
          <w:lang w:eastAsia="ru-RU"/>
        </w:rPr>
        <w:t xml:space="preserve"> на сегодняшний день в Республике в реестр внесены границы лишь </w:t>
      </w:r>
      <w:r w:rsidR="00A742C3">
        <w:rPr>
          <w:rFonts w:ascii="Segoe UI" w:eastAsia="Times New Roman" w:hAnsi="Segoe UI" w:cs="Segoe UI"/>
          <w:b/>
          <w:i/>
          <w:lang w:eastAsia="ru-RU"/>
        </w:rPr>
        <w:t>594</w:t>
      </w:r>
      <w:r w:rsidRPr="00F9240B">
        <w:rPr>
          <w:rFonts w:ascii="Segoe UI" w:eastAsia="Times New Roman" w:hAnsi="Segoe UI" w:cs="Segoe UI"/>
          <w:lang w:eastAsia="ru-RU"/>
        </w:rPr>
        <w:t xml:space="preserve"> населенных пунктов, что составляет 19% от общего количества. </w:t>
      </w:r>
      <w:r w:rsidRPr="00F9240B">
        <w:rPr>
          <w:rFonts w:ascii="Segoe UI" w:hAnsi="Segoe UI" w:cs="Segoe UI"/>
        </w:rPr>
        <w:t xml:space="preserve"> </w:t>
      </w:r>
    </w:p>
    <w:p w:rsidR="00DD5541" w:rsidRPr="00F933C7" w:rsidRDefault="00A742C3" w:rsidP="00A742C3">
      <w:pPr>
        <w:pStyle w:val="1"/>
        <w:numPr>
          <w:ilvl w:val="0"/>
          <w:numId w:val="0"/>
        </w:numPr>
        <w:rPr>
          <w:rFonts w:ascii="Segoe UI" w:eastAsia="Calibri" w:hAnsi="Segoe UI" w:cs="Segoe UI"/>
          <w:b w:val="0"/>
          <w:bCs w:val="0"/>
          <w:kern w:val="0"/>
          <w:sz w:val="24"/>
          <w:szCs w:val="24"/>
          <w:lang w:eastAsia="en-US" w:bidi="ar-SA"/>
        </w:rPr>
      </w:pPr>
      <w:r w:rsidRPr="00F933C7">
        <w:rPr>
          <w:rFonts w:ascii="Segoe UI" w:eastAsia="Calibri" w:hAnsi="Segoe UI" w:cs="Segoe UI"/>
          <w:b w:val="0"/>
          <w:bCs w:val="0"/>
          <w:kern w:val="0"/>
          <w:sz w:val="24"/>
          <w:szCs w:val="24"/>
          <w:lang w:eastAsia="en-US" w:bidi="ar-SA"/>
        </w:rPr>
        <w:t xml:space="preserve">                                                           </w:t>
      </w:r>
      <w:r w:rsidR="00DD5541" w:rsidRPr="00F933C7">
        <w:rPr>
          <w:rFonts w:ascii="Segoe UI" w:eastAsia="Calibri" w:hAnsi="Segoe UI" w:cs="Segoe UI"/>
          <w:b w:val="0"/>
          <w:bCs w:val="0"/>
          <w:kern w:val="0"/>
          <w:sz w:val="24"/>
          <w:szCs w:val="24"/>
          <w:lang w:eastAsia="en-US" w:bidi="ar-SA"/>
        </w:rPr>
        <w:t xml:space="preserve">Предоставление сведений </w:t>
      </w:r>
    </w:p>
    <w:p w:rsidR="00DD5541" w:rsidRDefault="00DD5541" w:rsidP="00DD5541">
      <w:pPr>
        <w:ind w:firstLine="709"/>
        <w:jc w:val="both"/>
        <w:rPr>
          <w:rFonts w:ascii="Segoe UI" w:hAnsi="Segoe UI" w:cs="Segoe UI"/>
        </w:rPr>
      </w:pPr>
    </w:p>
    <w:p w:rsidR="00DD5541" w:rsidRPr="00F9240B" w:rsidRDefault="00DD5541" w:rsidP="007706D6">
      <w:pPr>
        <w:jc w:val="both"/>
        <w:rPr>
          <w:rFonts w:ascii="Segoe UI" w:hAnsi="Segoe UI" w:cs="Segoe UI"/>
        </w:rPr>
      </w:pPr>
      <w:r w:rsidRPr="00F9240B">
        <w:rPr>
          <w:rFonts w:ascii="Segoe UI" w:hAnsi="Segoe UI" w:cs="Segoe UI"/>
        </w:rPr>
        <w:t>Объем предоставляемых сведений из года в год продолжает расти и сейчас количество предоставляемых за год сведений превысило полтора миллиона, что в 3 раза больше аналогичного показателя десятилетней давности. Это связано как с развитием рынка недвижимости, так и с созданием новых сервисов получения сведений ЕГРН повышающих доступность и удобство данной услуги.</w:t>
      </w:r>
    </w:p>
    <w:p w:rsidR="00DD5541" w:rsidRPr="00F933C7" w:rsidRDefault="00A742C3" w:rsidP="00A742C3">
      <w:pPr>
        <w:pStyle w:val="1"/>
        <w:numPr>
          <w:ilvl w:val="0"/>
          <w:numId w:val="0"/>
        </w:numPr>
        <w:rPr>
          <w:rFonts w:ascii="Segoe UI" w:eastAsia="Calibri" w:hAnsi="Segoe UI" w:cs="Segoe UI"/>
          <w:b w:val="0"/>
          <w:bCs w:val="0"/>
          <w:kern w:val="0"/>
          <w:sz w:val="24"/>
          <w:szCs w:val="24"/>
          <w:lang w:eastAsia="en-US" w:bidi="ar-SA"/>
        </w:rPr>
      </w:pPr>
      <w:r w:rsidRPr="00F933C7">
        <w:rPr>
          <w:rFonts w:ascii="Segoe UI" w:eastAsia="Calibri" w:hAnsi="Segoe UI" w:cs="Segoe UI"/>
          <w:b w:val="0"/>
          <w:bCs w:val="0"/>
          <w:kern w:val="0"/>
          <w:sz w:val="24"/>
          <w:szCs w:val="24"/>
          <w:lang w:eastAsia="en-US" w:bidi="ar-SA"/>
        </w:rPr>
        <w:t xml:space="preserve">                                                                  </w:t>
      </w:r>
      <w:r w:rsidR="00DD5541" w:rsidRPr="00F933C7">
        <w:rPr>
          <w:rFonts w:ascii="Segoe UI" w:eastAsia="Calibri" w:hAnsi="Segoe UI" w:cs="Segoe UI"/>
          <w:b w:val="0"/>
          <w:bCs w:val="0"/>
          <w:kern w:val="0"/>
          <w:sz w:val="24"/>
          <w:szCs w:val="24"/>
          <w:lang w:eastAsia="en-US" w:bidi="ar-SA"/>
        </w:rPr>
        <w:t>Новые услуги</w:t>
      </w:r>
    </w:p>
    <w:p w:rsidR="00DD5541" w:rsidRPr="00F9240B" w:rsidRDefault="00DD5541" w:rsidP="007706D6">
      <w:pPr>
        <w:jc w:val="both"/>
        <w:rPr>
          <w:rFonts w:ascii="Segoe UI" w:hAnsi="Segoe UI" w:cs="Segoe UI"/>
          <w:noProof/>
          <w:lang w:eastAsia="ru-RU"/>
        </w:rPr>
      </w:pPr>
      <w:r w:rsidRPr="00F9240B">
        <w:rPr>
          <w:rFonts w:ascii="Segoe UI" w:hAnsi="Segoe UI" w:cs="Segoe UI"/>
          <w:noProof/>
          <w:lang w:eastAsia="ru-RU"/>
        </w:rPr>
        <w:t xml:space="preserve">Лейтмотивом деятельности Кадастровой палаты по РТ, учитывая ее функционал и востребованность среди населения, становится превращение в одну из ключевых государственных структур в области земельно-имущественных отношений. Один из основных результатов – расширение диапазона оказываемых услуг: 10 новых  внедрено только за последние два года. Сред них: консультации по вопросам оформления недвижимости, подготовка проектов исковых заявлений, договоров, изготовление сертификатов электронной подписи, подготовка документов для внесения сведений о границах, вынос точек на местность и др. </w:t>
      </w:r>
    </w:p>
    <w:p w:rsidR="00DD5541" w:rsidRPr="00F933C7" w:rsidRDefault="00F933C7" w:rsidP="00F933C7">
      <w:pPr>
        <w:pStyle w:val="1"/>
        <w:numPr>
          <w:ilvl w:val="0"/>
          <w:numId w:val="0"/>
        </w:numPr>
        <w:rPr>
          <w:rFonts w:ascii="Segoe UI" w:eastAsia="Calibri" w:hAnsi="Segoe UI" w:cs="Segoe UI"/>
          <w:b w:val="0"/>
          <w:bCs w:val="0"/>
          <w:kern w:val="0"/>
          <w:sz w:val="24"/>
          <w:szCs w:val="24"/>
          <w:lang w:eastAsia="en-US" w:bidi="ar-SA"/>
        </w:rPr>
      </w:pPr>
      <w:r>
        <w:rPr>
          <w:rFonts w:ascii="Segoe UI" w:eastAsia="Calibri" w:hAnsi="Segoe UI" w:cs="Segoe UI"/>
          <w:b w:val="0"/>
          <w:bCs w:val="0"/>
          <w:kern w:val="0"/>
          <w:sz w:val="24"/>
          <w:szCs w:val="24"/>
          <w:lang w:eastAsia="en-US" w:bidi="ar-SA"/>
        </w:rPr>
        <w:t xml:space="preserve">                                                                         </w:t>
      </w:r>
      <w:r w:rsidR="00DD5541" w:rsidRPr="00F933C7">
        <w:rPr>
          <w:rFonts w:ascii="Segoe UI" w:eastAsia="Calibri" w:hAnsi="Segoe UI" w:cs="Segoe UI"/>
          <w:b w:val="0"/>
          <w:bCs w:val="0"/>
          <w:kern w:val="0"/>
          <w:sz w:val="24"/>
          <w:szCs w:val="24"/>
          <w:lang w:eastAsia="en-US" w:bidi="ar-SA"/>
        </w:rPr>
        <w:t>ВЦТО</w:t>
      </w:r>
    </w:p>
    <w:p w:rsidR="00DD5541" w:rsidRPr="00F9240B" w:rsidRDefault="00DD5541" w:rsidP="00A742C3">
      <w:pPr>
        <w:ind w:firstLine="708"/>
        <w:jc w:val="both"/>
        <w:rPr>
          <w:rFonts w:ascii="Segoe UI" w:hAnsi="Segoe UI" w:cs="Segoe UI"/>
          <w:noProof/>
          <w:lang w:eastAsia="ru-RU"/>
        </w:rPr>
      </w:pPr>
      <w:r w:rsidRPr="00F9240B">
        <w:rPr>
          <w:rFonts w:ascii="Segoe UI" w:hAnsi="Segoe UI" w:cs="Segoe UI"/>
          <w:noProof/>
          <w:lang w:eastAsia="ru-RU"/>
        </w:rPr>
        <w:t xml:space="preserve">ВЦТО «Казань» с 2014 года осуществляет телефонное обслуживание заинтересованных лиц, по вопросам, связанным с государственными услугами Росреестра. За почти шестилетний период деятельности было обработано почти 7,5 миллионов звонков и совершено более </w:t>
      </w:r>
      <w:r w:rsidR="00A742C3">
        <w:rPr>
          <w:rFonts w:ascii="Segoe UI" w:hAnsi="Segoe UI" w:cs="Segoe UI"/>
          <w:noProof/>
          <w:lang w:eastAsia="ru-RU"/>
        </w:rPr>
        <w:t>720</w:t>
      </w:r>
      <w:r w:rsidRPr="00F9240B">
        <w:rPr>
          <w:rFonts w:ascii="Segoe UI" w:hAnsi="Segoe UI" w:cs="Segoe UI"/>
          <w:noProof/>
          <w:lang w:eastAsia="ru-RU"/>
        </w:rPr>
        <w:t xml:space="preserve"> тысяч исходящих звонков заявителям. Лидером по количеству обращений сегодня, является Москва и Московская область, на втором месте – Санкт-Пет</w:t>
      </w:r>
      <w:r w:rsidR="00A742C3">
        <w:rPr>
          <w:rFonts w:ascii="Segoe UI" w:hAnsi="Segoe UI" w:cs="Segoe UI"/>
          <w:noProof/>
          <w:lang w:eastAsia="ru-RU"/>
        </w:rPr>
        <w:t>ербург и Ленинградская область, на третьем  – Республика Татарстан.</w:t>
      </w:r>
      <w:r w:rsidRPr="00F9240B">
        <w:rPr>
          <w:rFonts w:ascii="Segoe UI" w:hAnsi="Segoe UI" w:cs="Segoe UI"/>
          <w:noProof/>
          <w:lang w:eastAsia="ru-RU"/>
        </w:rPr>
        <w:t xml:space="preserve"> </w:t>
      </w:r>
    </w:p>
    <w:p w:rsidR="00DD5541" w:rsidRPr="00F933C7" w:rsidRDefault="00F933C7" w:rsidP="00F933C7">
      <w:pPr>
        <w:pStyle w:val="1"/>
        <w:numPr>
          <w:ilvl w:val="0"/>
          <w:numId w:val="0"/>
        </w:numPr>
        <w:rPr>
          <w:rFonts w:ascii="Segoe UI" w:eastAsia="Calibri" w:hAnsi="Segoe UI" w:cs="Segoe UI"/>
          <w:b w:val="0"/>
          <w:bCs w:val="0"/>
          <w:kern w:val="0"/>
          <w:sz w:val="24"/>
          <w:szCs w:val="24"/>
          <w:lang w:eastAsia="en-US" w:bidi="ar-SA"/>
        </w:rPr>
      </w:pPr>
      <w:r>
        <w:rPr>
          <w:rFonts w:ascii="Segoe UI" w:eastAsia="Calibri" w:hAnsi="Segoe UI" w:cs="Segoe UI"/>
          <w:b w:val="0"/>
          <w:bCs w:val="0"/>
          <w:kern w:val="0"/>
          <w:sz w:val="24"/>
          <w:szCs w:val="24"/>
          <w:lang w:eastAsia="en-US" w:bidi="ar-SA"/>
        </w:rPr>
        <w:lastRenderedPageBreak/>
        <w:t xml:space="preserve">                                                               </w:t>
      </w:r>
      <w:r w:rsidR="00DD5541" w:rsidRPr="00F933C7">
        <w:rPr>
          <w:rFonts w:ascii="Segoe UI" w:eastAsia="Calibri" w:hAnsi="Segoe UI" w:cs="Segoe UI"/>
          <w:b w:val="0"/>
          <w:bCs w:val="0"/>
          <w:kern w:val="0"/>
          <w:sz w:val="24"/>
          <w:szCs w:val="24"/>
          <w:lang w:eastAsia="en-US" w:bidi="ar-SA"/>
        </w:rPr>
        <w:t>Задачи</w:t>
      </w:r>
      <w:r w:rsidR="00A742C3" w:rsidRPr="00F933C7">
        <w:rPr>
          <w:rFonts w:ascii="Segoe UI" w:eastAsia="Calibri" w:hAnsi="Segoe UI" w:cs="Segoe UI"/>
          <w:b w:val="0"/>
          <w:bCs w:val="0"/>
          <w:kern w:val="0"/>
          <w:sz w:val="24"/>
          <w:szCs w:val="24"/>
          <w:lang w:eastAsia="en-US" w:bidi="ar-SA"/>
        </w:rPr>
        <w:t xml:space="preserve"> на 2020 год</w:t>
      </w:r>
    </w:p>
    <w:p w:rsidR="00DD5541" w:rsidRPr="00F9240B" w:rsidRDefault="00DD5541" w:rsidP="00DD5541">
      <w:pPr>
        <w:ind w:firstLine="709"/>
        <w:jc w:val="both"/>
        <w:rPr>
          <w:rFonts w:ascii="Segoe UI" w:hAnsi="Segoe UI" w:cs="Segoe UI"/>
          <w:noProof/>
          <w:lang w:eastAsia="ru-RU"/>
        </w:rPr>
      </w:pPr>
      <w:r w:rsidRPr="00F9240B">
        <w:rPr>
          <w:rFonts w:ascii="Segoe UI" w:hAnsi="Segoe UI" w:cs="Segoe UI"/>
          <w:noProof/>
          <w:lang w:eastAsia="ru-RU"/>
        </w:rPr>
        <w:t>Кадастровая палата по РТ планирует в 2020 году: продолжить работу по достижению в республике показателей целевых моделей, оказывающих влияние на инвестиционный климат; реализацию мероприятий, направленных на снижение объемов приостановлений</w:t>
      </w:r>
      <w:r>
        <w:rPr>
          <w:rFonts w:ascii="Segoe UI" w:hAnsi="Segoe UI" w:cs="Segoe UI"/>
          <w:noProof/>
          <w:lang w:eastAsia="ru-RU"/>
        </w:rPr>
        <w:t xml:space="preserve"> по кадастровому учету</w:t>
      </w:r>
      <w:r w:rsidRPr="00F9240B">
        <w:rPr>
          <w:rFonts w:ascii="Segoe UI" w:hAnsi="Segoe UI" w:cs="Segoe UI"/>
          <w:noProof/>
          <w:lang w:eastAsia="ru-RU"/>
        </w:rPr>
        <w:t>, а также активно развивать новые услуги.</w:t>
      </w:r>
    </w:p>
    <w:p w:rsidR="00DD5541" w:rsidRPr="00F9240B" w:rsidRDefault="00DD5541" w:rsidP="00DD5541">
      <w:pPr>
        <w:jc w:val="both"/>
        <w:rPr>
          <w:rFonts w:ascii="Segoe UI" w:hAnsi="Segoe UI" w:cs="Segoe UI"/>
          <w:noProof/>
          <w:lang w:eastAsia="ru-RU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7706D6" w:rsidRDefault="007706D6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060E82" w:rsidRDefault="00060E82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060E82" w:rsidRDefault="00060E82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060E82" w:rsidRDefault="00060E82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9379B7" w:rsidRDefault="009379B7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9379B7" w:rsidRDefault="009379B7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9379B7" w:rsidRDefault="009379B7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9379B7" w:rsidRDefault="009379B7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9379B7" w:rsidRDefault="009379B7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060E82" w:rsidRDefault="00060E82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060E82" w:rsidRDefault="00060E82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7706D6" w:rsidRDefault="007706D6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060E82" w:rsidRPr="00341A7F" w:rsidRDefault="00060E82" w:rsidP="00060E82">
      <w:pPr>
        <w:pStyle w:val="ac"/>
        <w:ind w:left="0"/>
        <w:contextualSpacing w:val="0"/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341A7F">
        <w:rPr>
          <w:rFonts w:asciiTheme="minorHAnsi" w:eastAsiaTheme="minorEastAsia" w:hAnsiTheme="minorHAnsi" w:cstheme="minorBidi"/>
          <w:b/>
          <w:sz w:val="22"/>
          <w:szCs w:val="22"/>
        </w:rPr>
        <w:t>Контакты для СМИ</w:t>
      </w:r>
    </w:p>
    <w:p w:rsidR="00060E82" w:rsidRPr="009260B1" w:rsidRDefault="00060E82" w:rsidP="00060E82">
      <w:r w:rsidRPr="009260B1">
        <w:t>Пресс-служба Росреестра Татарстана</w:t>
      </w:r>
    </w:p>
    <w:p w:rsidR="00060E82" w:rsidRDefault="00060E82" w:rsidP="00060E82">
      <w:pPr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p w:rsidR="009379B7" w:rsidRDefault="00060E82" w:rsidP="00060E82">
      <w:r w:rsidRPr="009260B1">
        <w:t>Пресс-служба</w:t>
      </w:r>
      <w:r>
        <w:t xml:space="preserve"> Кадастровой палаты </w:t>
      </w:r>
    </w:p>
    <w:p w:rsidR="00F41539" w:rsidRDefault="00060E82" w:rsidP="009379B7">
      <w:pPr>
        <w:rPr>
          <w:rFonts w:ascii="Arial" w:hAnsi="Arial" w:cs="Arial"/>
          <w:sz w:val="28"/>
          <w:szCs w:val="28"/>
        </w:rPr>
      </w:pPr>
      <w:r w:rsidRPr="009260B1">
        <w:t xml:space="preserve"> </w:t>
      </w:r>
      <w:r>
        <w:rPr>
          <w:rFonts w:ascii="Segoe UI" w:hAnsi="Segoe UI" w:cs="Segoe UI"/>
          <w:sz w:val="20"/>
          <w:szCs w:val="20"/>
        </w:rPr>
        <w:t>8 950 326 92 02</w:t>
      </w:r>
    </w:p>
    <w:sectPr w:rsidR="00F41539" w:rsidSect="0051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956"/>
        </w:tabs>
        <w:ind w:left="538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956"/>
        </w:tabs>
        <w:ind w:left="553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956"/>
        </w:tabs>
        <w:ind w:left="567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956"/>
        </w:tabs>
        <w:ind w:left="582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956"/>
        </w:tabs>
        <w:ind w:left="596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956"/>
        </w:tabs>
        <w:ind w:left="610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956"/>
        </w:tabs>
        <w:ind w:left="625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956"/>
        </w:tabs>
        <w:ind w:left="639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956"/>
        </w:tabs>
        <w:ind w:left="6540" w:hanging="1584"/>
      </w:pPr>
    </w:lvl>
  </w:abstractNum>
  <w:abstractNum w:abstractNumId="1">
    <w:nsid w:val="0D3D7C81"/>
    <w:multiLevelType w:val="hybridMultilevel"/>
    <w:tmpl w:val="836A027E"/>
    <w:lvl w:ilvl="0" w:tplc="5944166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10541"/>
    <w:rsid w:val="0004128F"/>
    <w:rsid w:val="00060E82"/>
    <w:rsid w:val="00061FD5"/>
    <w:rsid w:val="00063001"/>
    <w:rsid w:val="00074C14"/>
    <w:rsid w:val="000C05C2"/>
    <w:rsid w:val="000E5497"/>
    <w:rsid w:val="00100A71"/>
    <w:rsid w:val="00123F96"/>
    <w:rsid w:val="001245CB"/>
    <w:rsid w:val="001379F6"/>
    <w:rsid w:val="00144F98"/>
    <w:rsid w:val="00176147"/>
    <w:rsid w:val="001E4423"/>
    <w:rsid w:val="00215101"/>
    <w:rsid w:val="0026053F"/>
    <w:rsid w:val="002B4270"/>
    <w:rsid w:val="002C0C18"/>
    <w:rsid w:val="002D53B4"/>
    <w:rsid w:val="00311683"/>
    <w:rsid w:val="00315BF0"/>
    <w:rsid w:val="00371198"/>
    <w:rsid w:val="003958F4"/>
    <w:rsid w:val="003B2183"/>
    <w:rsid w:val="0042454A"/>
    <w:rsid w:val="004352D9"/>
    <w:rsid w:val="00474BFD"/>
    <w:rsid w:val="004B0720"/>
    <w:rsid w:val="004F0065"/>
    <w:rsid w:val="004F0900"/>
    <w:rsid w:val="00510541"/>
    <w:rsid w:val="00523CDB"/>
    <w:rsid w:val="00545F31"/>
    <w:rsid w:val="00551D2F"/>
    <w:rsid w:val="00562CCF"/>
    <w:rsid w:val="00587B6E"/>
    <w:rsid w:val="005B23E9"/>
    <w:rsid w:val="00616C69"/>
    <w:rsid w:val="006344F5"/>
    <w:rsid w:val="006879B1"/>
    <w:rsid w:val="006F04A3"/>
    <w:rsid w:val="006F7673"/>
    <w:rsid w:val="0072040F"/>
    <w:rsid w:val="007706D6"/>
    <w:rsid w:val="00785C5D"/>
    <w:rsid w:val="00790504"/>
    <w:rsid w:val="007A256D"/>
    <w:rsid w:val="007D281D"/>
    <w:rsid w:val="007F10C5"/>
    <w:rsid w:val="00867C34"/>
    <w:rsid w:val="00871C68"/>
    <w:rsid w:val="008F5562"/>
    <w:rsid w:val="00906FAA"/>
    <w:rsid w:val="009070DF"/>
    <w:rsid w:val="00933E4F"/>
    <w:rsid w:val="009379B7"/>
    <w:rsid w:val="00960D21"/>
    <w:rsid w:val="009A5A6D"/>
    <w:rsid w:val="009B2179"/>
    <w:rsid w:val="009F46D4"/>
    <w:rsid w:val="009F79EA"/>
    <w:rsid w:val="00A26971"/>
    <w:rsid w:val="00A40B52"/>
    <w:rsid w:val="00A41EBF"/>
    <w:rsid w:val="00A60A2E"/>
    <w:rsid w:val="00A742C3"/>
    <w:rsid w:val="00A8282E"/>
    <w:rsid w:val="00AE5EF0"/>
    <w:rsid w:val="00AF5293"/>
    <w:rsid w:val="00B02B2A"/>
    <w:rsid w:val="00B11C82"/>
    <w:rsid w:val="00B16C94"/>
    <w:rsid w:val="00B7201E"/>
    <w:rsid w:val="00B80273"/>
    <w:rsid w:val="00B864AF"/>
    <w:rsid w:val="00BA7FCE"/>
    <w:rsid w:val="00BC6974"/>
    <w:rsid w:val="00C12F48"/>
    <w:rsid w:val="00C4424C"/>
    <w:rsid w:val="00C81370"/>
    <w:rsid w:val="00C95714"/>
    <w:rsid w:val="00CE19F7"/>
    <w:rsid w:val="00CF633D"/>
    <w:rsid w:val="00D1496B"/>
    <w:rsid w:val="00D275AD"/>
    <w:rsid w:val="00D41777"/>
    <w:rsid w:val="00DD5541"/>
    <w:rsid w:val="00DF3492"/>
    <w:rsid w:val="00E16A55"/>
    <w:rsid w:val="00E54849"/>
    <w:rsid w:val="00E64800"/>
    <w:rsid w:val="00E904E1"/>
    <w:rsid w:val="00ED761D"/>
    <w:rsid w:val="00F15E61"/>
    <w:rsid w:val="00F25FA5"/>
    <w:rsid w:val="00F41539"/>
    <w:rsid w:val="00F46519"/>
    <w:rsid w:val="00F8450C"/>
    <w:rsid w:val="00F933C7"/>
    <w:rsid w:val="00F94E4A"/>
    <w:rsid w:val="00FA479D"/>
    <w:rsid w:val="00FF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100A71"/>
    <w:pPr>
      <w:keepNext/>
      <w:numPr>
        <w:numId w:val="1"/>
      </w:numPr>
      <w:spacing w:before="240" w:after="120"/>
      <w:outlineLvl w:val="0"/>
    </w:pPr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qFormat/>
    <w:rsid w:val="00510541"/>
    <w:rPr>
      <w:i/>
      <w:iCs/>
    </w:rPr>
  </w:style>
  <w:style w:type="character" w:styleId="a5">
    <w:name w:val="Strong"/>
    <w:basedOn w:val="a1"/>
    <w:qFormat/>
    <w:rsid w:val="00510541"/>
    <w:rPr>
      <w:b/>
      <w:bCs/>
    </w:rPr>
  </w:style>
  <w:style w:type="character" w:customStyle="1" w:styleId="a6">
    <w:name w:val="Цветовое выделение для Текст"/>
    <w:rsid w:val="00510541"/>
    <w:rPr>
      <w:sz w:val="24"/>
    </w:rPr>
  </w:style>
  <w:style w:type="paragraph" w:customStyle="1" w:styleId="dash041e0431044b0447043d044b0439">
    <w:name w:val="dash041e_0431_044b_0447_043d_044b_0439"/>
    <w:basedOn w:val="a"/>
    <w:rsid w:val="00474BF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10">
    <w:name w:val="Заголовок 1 Знак"/>
    <w:basedOn w:val="a1"/>
    <w:link w:val="1"/>
    <w:rsid w:val="00100A71"/>
    <w:rPr>
      <w:rFonts w:ascii="Arial" w:eastAsia="Microsoft YaHei" w:hAnsi="Arial" w:cs="Mangal"/>
      <w:b/>
      <w:bCs/>
      <w:kern w:val="1"/>
      <w:sz w:val="32"/>
      <w:szCs w:val="32"/>
      <w:lang w:eastAsia="zh-CN" w:bidi="hi-IN"/>
    </w:rPr>
  </w:style>
  <w:style w:type="paragraph" w:styleId="a0">
    <w:name w:val="Body Text"/>
    <w:basedOn w:val="a"/>
    <w:link w:val="a7"/>
    <w:unhideWhenUsed/>
    <w:rsid w:val="00100A71"/>
    <w:pPr>
      <w:spacing w:after="120"/>
    </w:pPr>
  </w:style>
  <w:style w:type="character" w:customStyle="1" w:styleId="a7">
    <w:name w:val="Основной текст Знак"/>
    <w:basedOn w:val="a1"/>
    <w:link w:val="a0"/>
    <w:rsid w:val="00100A71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0C05C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9">
    <w:name w:val="No Spacing"/>
    <w:uiPriority w:val="1"/>
    <w:qFormat/>
    <w:rsid w:val="00F4153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23F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23F96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060E82"/>
    <w:pPr>
      <w:widowControl/>
      <w:suppressAutoHyphens w:val="0"/>
      <w:ind w:left="720"/>
      <w:contextualSpacing/>
    </w:pPr>
    <w:rPr>
      <w:rFonts w:eastAsia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19</cp:revision>
  <cp:lastPrinted>2019-12-13T11:23:00Z</cp:lastPrinted>
  <dcterms:created xsi:type="dcterms:W3CDTF">2018-12-18T10:07:00Z</dcterms:created>
  <dcterms:modified xsi:type="dcterms:W3CDTF">2019-12-16T11:58:00Z</dcterms:modified>
</cp:coreProperties>
</file>