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36" w:rsidRDefault="005B0E36" w:rsidP="005B0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E36">
        <w:rPr>
          <w:rFonts w:ascii="Times New Roman" w:hAnsi="Times New Roman" w:cs="Times New Roman"/>
          <w:b/>
          <w:sz w:val="28"/>
          <w:szCs w:val="28"/>
        </w:rPr>
        <w:t>Как найти владельца заброшенного земельного участка по ЕГРН</w:t>
      </w:r>
    </w:p>
    <w:p w:rsidR="005B0E36" w:rsidRDefault="005B0E36" w:rsidP="005B0E36">
      <w:pPr>
        <w:jc w:val="both"/>
        <w:rPr>
          <w:rFonts w:ascii="Times New Roman" w:hAnsi="Times New Roman" w:cs="Times New Roman"/>
          <w:sz w:val="28"/>
          <w:szCs w:val="28"/>
        </w:rPr>
      </w:pPr>
      <w:r w:rsidRPr="005B0E36">
        <w:rPr>
          <w:rFonts w:ascii="Times New Roman" w:hAnsi="Times New Roman" w:cs="Times New Roman"/>
          <w:sz w:val="28"/>
          <w:szCs w:val="28"/>
        </w:rPr>
        <w:t>Ежедневно в России совершается множество сделок с недвижимостью: кто-то покупает, кто-то продает, а кто-то совершает обмен. Каждый при этом стремится исключить неблагоприятные последствия в будущем от проведенной сделки.</w:t>
      </w:r>
    </w:p>
    <w:p w:rsidR="005B0E36" w:rsidRDefault="005B0E36" w:rsidP="005B0E36">
      <w:pPr>
        <w:jc w:val="both"/>
        <w:rPr>
          <w:rFonts w:ascii="Times New Roman" w:hAnsi="Times New Roman" w:cs="Times New Roman"/>
          <w:sz w:val="28"/>
          <w:szCs w:val="28"/>
        </w:rPr>
      </w:pPr>
      <w:r w:rsidRPr="005B0E36">
        <w:rPr>
          <w:rFonts w:ascii="Times New Roman" w:hAnsi="Times New Roman" w:cs="Times New Roman"/>
          <w:sz w:val="28"/>
          <w:szCs w:val="28"/>
        </w:rPr>
        <w:t>Последствия могут проявиться по-разному – это и неожиданно появившиеся наследники, и скрытая продавцом трещина в стене дома, и наложенный арест/обременение и множество других ситуаций. Поэтому подходить к такому значимому событию, как, например, покупка недвижимости, необходимо с большой ответственностью.</w:t>
      </w:r>
    </w:p>
    <w:p w:rsidR="005B0E36" w:rsidRDefault="005B0E36" w:rsidP="005B0E36">
      <w:pPr>
        <w:jc w:val="both"/>
        <w:rPr>
          <w:rFonts w:ascii="Times New Roman" w:hAnsi="Times New Roman" w:cs="Times New Roman"/>
          <w:sz w:val="28"/>
          <w:szCs w:val="28"/>
        </w:rPr>
      </w:pPr>
      <w:r w:rsidRPr="005B0E36">
        <w:rPr>
          <w:rFonts w:ascii="Times New Roman" w:hAnsi="Times New Roman" w:cs="Times New Roman"/>
          <w:sz w:val="28"/>
          <w:szCs w:val="28"/>
        </w:rPr>
        <w:t xml:space="preserve">Существует множество советов, рекомендаций о том, как минимизировать риски и радоваться от успешно проведенной сделки долгие годы. Некоторых проблем можно избежать, например, еще на пороге подписания купли-продажи земельного участка, воспользовавшись бесплатным электронным сервисом «Публичная кадастровая карта» или информация по объектам недвижимости в режиме </w:t>
      </w:r>
      <w:proofErr w:type="spellStart"/>
      <w:r w:rsidRPr="005B0E36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5B0E36">
        <w:rPr>
          <w:rFonts w:ascii="Times New Roman" w:hAnsi="Times New Roman" w:cs="Times New Roman"/>
          <w:sz w:val="28"/>
          <w:szCs w:val="28"/>
        </w:rPr>
        <w:t xml:space="preserve"> на сайте </w:t>
      </w:r>
      <w:proofErr w:type="spellStart"/>
      <w:r w:rsidRPr="005B0E3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B0E36">
        <w:rPr>
          <w:rFonts w:ascii="Times New Roman" w:hAnsi="Times New Roman" w:cs="Times New Roman"/>
          <w:sz w:val="28"/>
          <w:szCs w:val="28"/>
        </w:rPr>
        <w:t>. С его помощью можно узнать кадастровый номер интересующего участка, его местоположение, статус, площадь, кадастровую стоимость, форму собственности, было ли проведено межевание, входит ли участок в границы охранных зон и когда был поставлен на учёт. Чтобы найти участок на данной карте в поисковую строку необходимо ввести адрес кадастровый номер. Но даже в том случае, если вы не обладаете этими сведениями, но помните его расположение - найти его можно просто передвигая саму карту.</w:t>
      </w:r>
    </w:p>
    <w:p w:rsidR="006C4B28" w:rsidRPr="005B0E36" w:rsidRDefault="005B0E36" w:rsidP="005B0E36">
      <w:pPr>
        <w:jc w:val="both"/>
        <w:rPr>
          <w:rFonts w:ascii="Times New Roman" w:hAnsi="Times New Roman" w:cs="Times New Roman"/>
          <w:sz w:val="28"/>
          <w:szCs w:val="28"/>
        </w:rPr>
      </w:pPr>
      <w:r w:rsidRPr="005B0E36">
        <w:rPr>
          <w:rFonts w:ascii="Times New Roman" w:hAnsi="Times New Roman" w:cs="Times New Roman"/>
          <w:sz w:val="28"/>
          <w:szCs w:val="28"/>
        </w:rPr>
        <w:t xml:space="preserve">Чтобы получить более полную информацию о конкретном объекте, необходимо запросить через сайт </w:t>
      </w:r>
      <w:proofErr w:type="spellStart"/>
      <w:r w:rsidRPr="005B0E3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B0E36">
        <w:rPr>
          <w:rFonts w:ascii="Times New Roman" w:hAnsi="Times New Roman" w:cs="Times New Roman"/>
          <w:sz w:val="28"/>
          <w:szCs w:val="28"/>
        </w:rPr>
        <w:t xml:space="preserve"> либо через офисы МФЦ выписку из Единого государственного реестра недвижимости об объекте недвижимости. По ней можно узнать не только всю вышеперечисленную информацию, но и ФИО правообладателя, наличие/отсутствие наложенного ареста, обременения, ограничения в использовании объекта. Такие сведения общедоступны, их может заказать любое заинтересованное лицо.</w:t>
      </w:r>
    </w:p>
    <w:sectPr w:rsidR="006C4B28" w:rsidRPr="005B0E36" w:rsidSect="005B0E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0E36"/>
    <w:rsid w:val="005B0E36"/>
    <w:rsid w:val="006C4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2019-04-18T05:40:00Z</dcterms:created>
  <dcterms:modified xsi:type="dcterms:W3CDTF">2019-04-18T05:42:00Z</dcterms:modified>
</cp:coreProperties>
</file>