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FC2D9F" w:rsidRPr="00FC2D9F" w:rsidRDefault="003352A5" w:rsidP="00FC2D9F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bookmarkStart w:id="0" w:name="_GoBack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 Татарстана:</w:t>
      </w:r>
      <w:r>
        <w:rPr>
          <w:rFonts w:ascii="Segoe UI" w:hAnsi="Segoe UI" w:cs="Segoe UI"/>
          <w:sz w:val="32"/>
          <w:szCs w:val="32"/>
          <w:lang w:eastAsia="sk-SK"/>
        </w:rPr>
        <w:t xml:space="preserve"> </w:t>
      </w:r>
      <w:r w:rsidR="00FC2D9F" w:rsidRPr="00FC2D9F">
        <w:rPr>
          <w:rFonts w:ascii="Segoe UI" w:hAnsi="Segoe UI" w:cs="Segoe UI"/>
          <w:b w:val="0"/>
          <w:sz w:val="32"/>
          <w:szCs w:val="32"/>
          <w:lang w:eastAsia="sk-SK"/>
        </w:rPr>
        <w:t>после 1 июля 2019 года реализовывать  квартиры с использованием счетов эскроу придется и в</w:t>
      </w:r>
      <w:r w:rsidR="00E232D0">
        <w:rPr>
          <w:rFonts w:ascii="Segoe UI" w:hAnsi="Segoe UI" w:cs="Segoe UI"/>
          <w:b w:val="0"/>
          <w:sz w:val="32"/>
          <w:szCs w:val="32"/>
          <w:lang w:eastAsia="sk-SK"/>
        </w:rPr>
        <w:t xml:space="preserve"> тех домах, которые</w:t>
      </w:r>
      <w:r w:rsidR="00FC2D9F"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строя</w:t>
      </w:r>
      <w:r w:rsidR="00E232D0">
        <w:rPr>
          <w:rFonts w:ascii="Segoe UI" w:hAnsi="Segoe UI" w:cs="Segoe UI"/>
          <w:b w:val="0"/>
          <w:sz w:val="32"/>
          <w:szCs w:val="32"/>
          <w:lang w:eastAsia="sk-SK"/>
        </w:rPr>
        <w:t>т</w:t>
      </w:r>
      <w:r w:rsidR="00FC2D9F"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ся </w:t>
      </w:r>
      <w:r w:rsidR="00E232D0">
        <w:rPr>
          <w:rFonts w:ascii="Segoe UI" w:hAnsi="Segoe UI" w:cs="Segoe UI"/>
          <w:b w:val="0"/>
          <w:sz w:val="32"/>
          <w:szCs w:val="32"/>
          <w:lang w:eastAsia="sk-SK"/>
        </w:rPr>
        <w:t>сейчас</w:t>
      </w:r>
    </w:p>
    <w:bookmarkEnd w:id="0"/>
    <w:p w:rsidR="00FC2D9F" w:rsidRDefault="00FC2D9F" w:rsidP="003352A5">
      <w:pPr>
        <w:jc w:val="both"/>
        <w:rPr>
          <w:b/>
        </w:rPr>
      </w:pPr>
    </w:p>
    <w:p w:rsidR="00743797" w:rsidRDefault="00A93BE8" w:rsidP="00FC2D9F">
      <w:pPr>
        <w:jc w:val="both"/>
        <w:rPr>
          <w:b/>
        </w:rPr>
      </w:pPr>
      <w:r w:rsidRPr="00FC2D9F">
        <w:rPr>
          <w:b/>
        </w:rPr>
        <w:t>1</w:t>
      </w:r>
      <w:r w:rsidR="00E7605F">
        <w:rPr>
          <w:b/>
        </w:rPr>
        <w:t>8</w:t>
      </w:r>
      <w:r w:rsidR="003352A5" w:rsidRPr="00FC2D9F">
        <w:rPr>
          <w:b/>
        </w:rPr>
        <w:t xml:space="preserve"> февраля 2019 года</w:t>
      </w:r>
      <w:r w:rsidR="003352A5" w:rsidRPr="00FC2D9F">
        <w:t xml:space="preserve">, </w:t>
      </w:r>
      <w:r w:rsidR="00FC2D9F">
        <w:t>-</w:t>
      </w:r>
      <w:r w:rsidR="003352A5" w:rsidRPr="00FC2D9F">
        <w:t xml:space="preserve"> </w:t>
      </w:r>
      <w:r w:rsidR="00FC2D9F">
        <w:t>В законодат</w:t>
      </w:r>
      <w:r w:rsidR="001D1BCD">
        <w:t>ельстве о долевом строительстве</w:t>
      </w:r>
      <w:r w:rsidR="00FC2D9F" w:rsidRPr="00FC2D9F">
        <w:t xml:space="preserve">, </w:t>
      </w:r>
      <w:r w:rsidR="00FC2D9F">
        <w:t>а также в федеральных законах, регламентирующих</w:t>
      </w:r>
      <w:r w:rsidR="00FC2D9F" w:rsidRPr="00FC2D9F">
        <w:t xml:space="preserve"> положени</w:t>
      </w:r>
      <w:r w:rsidR="00FC2D9F">
        <w:t>е</w:t>
      </w:r>
      <w:r w:rsidR="00FC2D9F" w:rsidRPr="00FC2D9F">
        <w:t xml:space="preserve"> деятельности застройщиков</w:t>
      </w:r>
      <w:r w:rsidR="00FC2D9F">
        <w:t xml:space="preserve">, произошли существенные изменения. </w:t>
      </w:r>
      <w:r w:rsidR="00FC2D9F" w:rsidRPr="00FC2D9F">
        <w:t xml:space="preserve"> </w:t>
      </w:r>
      <w:r w:rsidR="00743797">
        <w:t xml:space="preserve">Какие именно, </w:t>
      </w:r>
      <w:r w:rsidR="00FC2D9F">
        <w:t xml:space="preserve">пояснила </w:t>
      </w:r>
      <w:r w:rsidR="00FC2D9F" w:rsidRPr="00FC2D9F">
        <w:rPr>
          <w:b/>
        </w:rPr>
        <w:t>начальник отдела государственной регистрации недвижимости юридических лиц и договоров долевого участия Управления Росреестра по Республике Татарстан Лилия Бурганова</w:t>
      </w:r>
      <w:r w:rsidR="00743797">
        <w:rPr>
          <w:b/>
        </w:rPr>
        <w:t xml:space="preserve">. </w:t>
      </w:r>
    </w:p>
    <w:p w:rsidR="00FC2D9F" w:rsidRPr="00FC2D9F" w:rsidRDefault="00743797" w:rsidP="00FC2D9F">
      <w:pPr>
        <w:jc w:val="both"/>
      </w:pPr>
      <w:r w:rsidRPr="00D741AA">
        <w:rPr>
          <w:b/>
        </w:rPr>
        <w:t>О</w:t>
      </w:r>
      <w:r w:rsidR="00FC2D9F" w:rsidRPr="00D741AA">
        <w:rPr>
          <w:b/>
        </w:rPr>
        <w:t>дним из важных изменений для застройщиков стало то, что  после 1 июля 2019 года реализовывать  квартиры с использованием счетов эскроу придется и в тех объектах, которые строятся сейчас. Однако это правило не действует для домов с высокой степенью готовности и количество заключенных договоров участия в долевом строительстве</w:t>
      </w:r>
      <w:r w:rsidR="00A476BC" w:rsidRPr="00D741AA">
        <w:rPr>
          <w:b/>
        </w:rPr>
        <w:t xml:space="preserve"> (ДДУ)</w:t>
      </w:r>
      <w:r w:rsidR="00FC2D9F" w:rsidRPr="00D741AA">
        <w:rPr>
          <w:b/>
        </w:rPr>
        <w:t>. Конкретные показа</w:t>
      </w:r>
      <w:r w:rsidR="001D1BCD" w:rsidRPr="00D741AA">
        <w:rPr>
          <w:b/>
        </w:rPr>
        <w:t>те</w:t>
      </w:r>
      <w:r w:rsidR="00FC2D9F" w:rsidRPr="00D741AA">
        <w:rPr>
          <w:b/>
        </w:rPr>
        <w:t xml:space="preserve">ли степени готовности таких  домов установит Правительство РФ. </w:t>
      </w:r>
      <w:r w:rsidR="00A476BC">
        <w:t>Также и</w:t>
      </w:r>
      <w:r w:rsidR="00FC2D9F" w:rsidRPr="00FC2D9F">
        <w:t>зменились требования о привлечении денежных средств в строительство объектов. Если застройщик оформил кредит на строительство, то участники долевого строительства будут перечислять средства на счета эскроу в счет уплаты цены ДДУ, которые должны быть открыты в уполномоченном банке,</w:t>
      </w:r>
      <w:r w:rsidR="001A70D3">
        <w:t xml:space="preserve"> предоставившем целевой кредит. Кроме того, </w:t>
      </w:r>
      <w:r w:rsidR="00FC2D9F" w:rsidRPr="00FC2D9F">
        <w:t>законодатель установил</w:t>
      </w:r>
      <w:r w:rsidR="00A96B72">
        <w:t xml:space="preserve">, что </w:t>
      </w:r>
      <w:r w:rsidR="00A96B72" w:rsidRPr="00FC2D9F">
        <w:t xml:space="preserve"> застройщик вправе заключать новые ДДУ</w:t>
      </w:r>
      <w:r w:rsidR="00A96B72">
        <w:t xml:space="preserve"> в</w:t>
      </w:r>
      <w:r w:rsidR="00A96B72" w:rsidRPr="00A96B72">
        <w:t xml:space="preserve"> </w:t>
      </w:r>
      <w:r w:rsidR="00FC2D9F" w:rsidRPr="00A96B72">
        <w:t xml:space="preserve">период </w:t>
      </w:r>
      <w:r w:rsidR="00FC2D9F" w:rsidRPr="00FC2D9F">
        <w:t>между получением разрешения на ввод и постанов</w:t>
      </w:r>
      <w:r w:rsidR="00A96B72">
        <w:t xml:space="preserve">кой объекта на кадастровый учет. При этом  </w:t>
      </w:r>
      <w:r w:rsidR="00FC2D9F" w:rsidRPr="00FC2D9F">
        <w:t>соблюдать требование о привлечении средст</w:t>
      </w:r>
      <w:r w:rsidR="001A70D3">
        <w:t xml:space="preserve">в дольщиков через счета эскроу </w:t>
      </w:r>
      <w:r w:rsidR="00FC2D9F" w:rsidRPr="00FC2D9F">
        <w:t>либо уплаты взносов в фонд не требуется</w:t>
      </w:r>
      <w:r w:rsidR="001A70D3">
        <w:t>, поясняет Лилия Бурганова. О</w:t>
      </w:r>
      <w:r w:rsidR="00FC2D9F" w:rsidRPr="00FC2D9F">
        <w:t xml:space="preserve">трегулировано взаимодействие </w:t>
      </w:r>
      <w:r w:rsidR="00A96B72">
        <w:t xml:space="preserve">и </w:t>
      </w:r>
      <w:r w:rsidR="00FC2D9F" w:rsidRPr="00FC2D9F">
        <w:t>с Фондом защиты дольщиков по объектам, которые ранее подлежали страхованию.</w:t>
      </w:r>
      <w:r w:rsidR="00A96B72">
        <w:t xml:space="preserve"> </w:t>
      </w:r>
      <w:r w:rsidR="00FC2D9F" w:rsidRPr="00FC2D9F">
        <w:t xml:space="preserve"> Если ДДУ представлен на государственную регистрацию после 25.12.2018, то застройщики обязаны оплатить взносы в Фонд</w:t>
      </w:r>
      <w:r w:rsidR="001A70D3">
        <w:t>, отметила государственный регистратор</w:t>
      </w:r>
      <w:r w:rsidR="00FC2D9F" w:rsidRPr="00FC2D9F">
        <w:t>.</w:t>
      </w:r>
    </w:p>
    <w:p w:rsidR="00E7605F" w:rsidRPr="00E7605F" w:rsidRDefault="00E7605F" w:rsidP="00E7605F">
      <w:pPr>
        <w:autoSpaceDE w:val="0"/>
        <w:autoSpaceDN w:val="0"/>
        <w:adjustRightInd w:val="0"/>
        <w:jc w:val="both"/>
      </w:pPr>
      <w:r w:rsidRPr="00E7605F">
        <w:t>Ряд поправок связаны с Законом об инвестиционной деятельности. В него добавили новую статью. Она посвящена договору аренды земельного участка, заключенного в рамках инвестиционной деятельности, осуществляемой в форме капитальных вложений, для строительства (создания) объекта недвижимости, в том числе многоквартирного дома, по которому может быть предусмотрено заключение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недвижимости. Однако положения настоящей статьи не применяются, если арендодателями являются Российская Федерация, субъекты Российской Федерации, муниципальные образования.</w:t>
      </w:r>
    </w:p>
    <w:p w:rsidR="00FC2D9F" w:rsidRPr="00FC2D9F" w:rsidRDefault="00FC2D9F" w:rsidP="00FC2D9F">
      <w:pPr>
        <w:jc w:val="both"/>
      </w:pPr>
      <w:r w:rsidRPr="00FC2D9F">
        <w:t xml:space="preserve">Изменения коснулись и </w:t>
      </w:r>
      <w:hyperlink r:id="rId6" w:history="1">
        <w:r w:rsidRPr="00FC2D9F">
          <w:t>Закон</w:t>
        </w:r>
      </w:hyperlink>
      <w:r w:rsidRPr="00FC2D9F">
        <w:t>а о банкротстве. Теперь реестр требований жилых помещений заменен на реестр требований участников строительства. Уточнен порядок передачи имущества застройщика, признанного банкротом новому застройщику. Появилась норма об особенностях банкротства ЖСК.</w:t>
      </w:r>
    </w:p>
    <w:p w:rsidR="00E7605F" w:rsidRPr="00E7605F" w:rsidRDefault="00FC2D9F" w:rsidP="00E7605F">
      <w:pPr>
        <w:jc w:val="both"/>
      </w:pPr>
      <w:r w:rsidRPr="00FC2D9F">
        <w:t xml:space="preserve">Пересмотрены полномочия ЖСК. Согласно нововведениям к Жилищному </w:t>
      </w:r>
      <w:hyperlink r:id="rId7" w:history="1">
        <w:r w:rsidRPr="00FC2D9F">
          <w:t>кодексу</w:t>
        </w:r>
      </w:hyperlink>
      <w:r w:rsidRPr="00FC2D9F">
        <w:t xml:space="preserve"> РФ ЖС</w:t>
      </w:r>
      <w:r w:rsidR="00E7605F">
        <w:t>К обязаны размещать информацию</w:t>
      </w:r>
      <w:r w:rsidR="001A70D3">
        <w:t xml:space="preserve"> </w:t>
      </w:r>
      <w:r w:rsidR="00E7605F" w:rsidRPr="00E7605F">
        <w:t xml:space="preserve">в Единой информационной системе жилищного строительства (ЕИСЖС). </w:t>
      </w:r>
    </w:p>
    <w:p w:rsidR="00FC2D9F" w:rsidRPr="00FC2D9F" w:rsidRDefault="00FC2D9F" w:rsidP="00FC2D9F">
      <w:pPr>
        <w:jc w:val="both"/>
      </w:pPr>
      <w:r w:rsidRPr="00FC2D9F">
        <w:lastRenderedPageBreak/>
        <w:t xml:space="preserve">Введены новые нормы в Закон о фонде защиты прав дольщиков. Фонд создает унитарную некоммерческую организацию в организационно-правовой форме, которой переходят имущество и обязательства обанкротившихся застройщиков.  В  течение трех лет с момента передачи </w:t>
      </w:r>
      <w:r w:rsidR="001D1BCD">
        <w:t>данная организация</w:t>
      </w:r>
      <w:r w:rsidRPr="00FC2D9F">
        <w:t xml:space="preserve"> должна будет достроить проблемные объекты долевого строительства и передать их дольщикам.</w:t>
      </w:r>
    </w:p>
    <w:p w:rsidR="00E7605F" w:rsidRPr="00E7605F" w:rsidRDefault="00743797" w:rsidP="00E7605F">
      <w:pPr>
        <w:jc w:val="both"/>
      </w:pPr>
      <w:r>
        <w:t>Особое внимание участников долевого строительства  Лилия Бурганова обратила</w:t>
      </w:r>
      <w:r w:rsidR="001D1BCD">
        <w:t xml:space="preserve"> </w:t>
      </w:r>
      <w:r>
        <w:t>на</w:t>
      </w:r>
      <w:r w:rsidR="001D1BCD">
        <w:t xml:space="preserve"> то</w:t>
      </w:r>
      <w:r w:rsidR="00FC2D9F" w:rsidRPr="00FC2D9F">
        <w:t xml:space="preserve">, что в Федеральный закон «О государственной регистрации недвижимости» также добавились новые основания для приостановления государственной регистрации (пункты 39.3, 39.4, 60 части 1статьи 26). </w:t>
      </w:r>
      <w:r w:rsidR="00E7605F" w:rsidRPr="00E7605F">
        <w:t xml:space="preserve">Такими основаниями, например, будут являться   недочеты  и (или) отсутствие государственной регистрации дополнительных соглашений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недвижимости, в рамках обязательства предусмотренного статьей 10.1 Федерального </w:t>
      </w:r>
      <w:hyperlink r:id="rId8" w:history="1">
        <w:r w:rsidR="00E7605F" w:rsidRPr="00E7605F">
          <w:t>закона</w:t>
        </w:r>
      </w:hyperlink>
      <w:r w:rsidR="00E7605F" w:rsidRPr="00E7605F">
        <w:t xml:space="preserve"> от 25 февраля 1999 года N 39-ФЗ "Об инвестиционной деятельности в Российской Федерации, осуществляемой в форме капитальных вложений", а также государственная регистрация договора об уступке прав требований по договору участия в долевом строительстве, заключенного в целях финансирования мероприятий по завершению строительства объектов незавершенного строительства до получения разрешения на ввод таких объектов строительства в эксплуатацию, в порядке, предусмотренном </w:t>
      </w:r>
      <w:hyperlink r:id="rId9" w:history="1">
        <w:r w:rsidR="00E7605F" w:rsidRPr="00E7605F">
          <w:t>статьями 201.8-1</w:t>
        </w:r>
      </w:hyperlink>
      <w:r w:rsidR="00E7605F" w:rsidRPr="00E7605F">
        <w:t xml:space="preserve"> и </w:t>
      </w:r>
      <w:hyperlink r:id="rId10" w:history="1">
        <w:r w:rsidR="00E7605F" w:rsidRPr="00E7605F">
          <w:t>201.8-2</w:t>
        </w:r>
      </w:hyperlink>
      <w:r w:rsidR="00E7605F" w:rsidRPr="00E7605F">
        <w:t xml:space="preserve"> Федерального закона от 26 октября 2002 года №127-ФЗ "О несостоятельности (банкротстве)". </w:t>
      </w:r>
    </w:p>
    <w:p w:rsidR="00E7605F" w:rsidRDefault="00E7605F" w:rsidP="00FC2D9F">
      <w:pPr>
        <w:jc w:val="both"/>
      </w:pPr>
    </w:p>
    <w:p w:rsidR="00E7605F" w:rsidRPr="008F59E1" w:rsidRDefault="00E7605F" w:rsidP="00E7605F">
      <w:pPr>
        <w:ind w:firstLine="540"/>
        <w:jc w:val="both"/>
        <w:rPr>
          <w:rFonts w:eastAsia="Calibri"/>
          <w:color w:val="FF0000"/>
          <w:sz w:val="28"/>
          <w:szCs w:val="28"/>
        </w:rPr>
      </w:pPr>
    </w:p>
    <w:p w:rsidR="00E7605F" w:rsidRPr="00FC2D9F" w:rsidRDefault="00E7605F" w:rsidP="00FC2D9F">
      <w:pPr>
        <w:jc w:val="both"/>
      </w:pPr>
    </w:p>
    <w:p w:rsidR="00FC2D9F" w:rsidRPr="00FC2D9F" w:rsidRDefault="00FC2D9F" w:rsidP="00FC2D9F">
      <w:pPr>
        <w:jc w:val="both"/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741AA" w:rsidRDefault="00D741A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741AA" w:rsidRDefault="00D741A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741AA" w:rsidRDefault="00D741A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000CC9"/>
    <w:rsid w:val="00024F4B"/>
    <w:rsid w:val="000345C7"/>
    <w:rsid w:val="00056BB2"/>
    <w:rsid w:val="000A40E9"/>
    <w:rsid w:val="000E110D"/>
    <w:rsid w:val="0016715E"/>
    <w:rsid w:val="00181B32"/>
    <w:rsid w:val="001820BB"/>
    <w:rsid w:val="001A70D3"/>
    <w:rsid w:val="001D1BCD"/>
    <w:rsid w:val="001D3064"/>
    <w:rsid w:val="002343DB"/>
    <w:rsid w:val="002479A5"/>
    <w:rsid w:val="002531D9"/>
    <w:rsid w:val="00272C09"/>
    <w:rsid w:val="00292B9F"/>
    <w:rsid w:val="002D3C72"/>
    <w:rsid w:val="002E4703"/>
    <w:rsid w:val="003352A5"/>
    <w:rsid w:val="0035694C"/>
    <w:rsid w:val="003D7262"/>
    <w:rsid w:val="003D7471"/>
    <w:rsid w:val="003E2748"/>
    <w:rsid w:val="00424156"/>
    <w:rsid w:val="00435496"/>
    <w:rsid w:val="00435577"/>
    <w:rsid w:val="00491E4E"/>
    <w:rsid w:val="0049754A"/>
    <w:rsid w:val="004B2565"/>
    <w:rsid w:val="004E29EA"/>
    <w:rsid w:val="005D6CB8"/>
    <w:rsid w:val="005E4572"/>
    <w:rsid w:val="006C4C46"/>
    <w:rsid w:val="006E74A4"/>
    <w:rsid w:val="00743797"/>
    <w:rsid w:val="00745649"/>
    <w:rsid w:val="0076306D"/>
    <w:rsid w:val="007E2D6F"/>
    <w:rsid w:val="007E3520"/>
    <w:rsid w:val="00857AFA"/>
    <w:rsid w:val="00881FAF"/>
    <w:rsid w:val="008928C5"/>
    <w:rsid w:val="009158EC"/>
    <w:rsid w:val="009260B1"/>
    <w:rsid w:val="009516B0"/>
    <w:rsid w:val="009E0E2F"/>
    <w:rsid w:val="00A10236"/>
    <w:rsid w:val="00A163D0"/>
    <w:rsid w:val="00A209DF"/>
    <w:rsid w:val="00A476BC"/>
    <w:rsid w:val="00A9097E"/>
    <w:rsid w:val="00A93BE8"/>
    <w:rsid w:val="00A96B72"/>
    <w:rsid w:val="00B60CBA"/>
    <w:rsid w:val="00BB5BD5"/>
    <w:rsid w:val="00C5533B"/>
    <w:rsid w:val="00C65119"/>
    <w:rsid w:val="00C67ED3"/>
    <w:rsid w:val="00CD286B"/>
    <w:rsid w:val="00CE37F5"/>
    <w:rsid w:val="00D32316"/>
    <w:rsid w:val="00D741AA"/>
    <w:rsid w:val="00DB2B2B"/>
    <w:rsid w:val="00DB7794"/>
    <w:rsid w:val="00E00C74"/>
    <w:rsid w:val="00E1630A"/>
    <w:rsid w:val="00E232B4"/>
    <w:rsid w:val="00E232D0"/>
    <w:rsid w:val="00E7605F"/>
    <w:rsid w:val="00E76B33"/>
    <w:rsid w:val="00E84091"/>
    <w:rsid w:val="00EA37D1"/>
    <w:rsid w:val="00EA5DDD"/>
    <w:rsid w:val="00EC5EF2"/>
    <w:rsid w:val="00F31163"/>
    <w:rsid w:val="00F94C1C"/>
    <w:rsid w:val="00F97DEE"/>
    <w:rsid w:val="00FC0262"/>
    <w:rsid w:val="00FC2D9F"/>
    <w:rsid w:val="00FC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A09F41CDA04FA20FD4CA2D41F3C04895A9CCD961F054AFBD8B46563C37A75BFD707DDB2D7490EA13E6F15A5d5k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98DB42E652D714F2500D910904F529D24858F1953F7302937319717AAC15F0148788AE36DF654D345B53013CC072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E3FB4C027CE546BB67FF4810EAE2873DDABF889C9828A1BD5AC880D277FB6F2E3D4091B2FD1755AB691DF644j6yE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garantF1://85181.2018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5181.201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2019-02-18T07:32:00Z</cp:lastPrinted>
  <dcterms:created xsi:type="dcterms:W3CDTF">2019-02-18T11:31:00Z</dcterms:created>
  <dcterms:modified xsi:type="dcterms:W3CDTF">2019-02-18T11:31:00Z</dcterms:modified>
</cp:coreProperties>
</file>