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68" w:rsidRDefault="005A4F68" w:rsidP="005A4F68">
      <w:bookmarkStart w:id="0" w:name="_GoBack"/>
      <w:r>
        <w:t>VII интеллектуальная игра «Начинающий фермер».</w:t>
      </w:r>
    </w:p>
    <w:bookmarkEnd w:id="0"/>
    <w:p w:rsidR="005A4F68" w:rsidRDefault="005A4F68" w:rsidP="005A4F68"/>
    <w:p w:rsidR="005A4F68" w:rsidRDefault="008D6C1B" w:rsidP="005A4F68">
      <w:r>
        <w:t>15 февраля</w:t>
      </w:r>
      <w:r w:rsidR="005A4F68">
        <w:t xml:space="preserve"> в рамках</w:t>
      </w:r>
      <w:r w:rsidR="003D4AF0" w:rsidRPr="003D4AF0">
        <w:t xml:space="preserve"> выставки агропромышленного комплекса и пе</w:t>
      </w:r>
      <w:r w:rsidR="003D4AF0">
        <w:t xml:space="preserve">рерабатывающей промышленности </w:t>
      </w:r>
      <w:r w:rsidR="003D4AF0" w:rsidRPr="003D4AF0">
        <w:t>на территории выставочного центра «Казань Экспо»</w:t>
      </w:r>
      <w:r w:rsidR="003D4AF0">
        <w:t xml:space="preserve"> состоится региональный этап VII интеллектуальной игры «Начинающий фермер»</w:t>
      </w:r>
      <w:r>
        <w:t xml:space="preserve"> </w:t>
      </w:r>
      <w:r w:rsidRPr="008D6C1B">
        <w:t xml:space="preserve"> </w:t>
      </w:r>
      <w:r>
        <w:t>при поддержке Министерства</w:t>
      </w:r>
      <w:r w:rsidRPr="003D4AF0">
        <w:t xml:space="preserve"> сельского хозяйства и продовольствия Республики Татарстан</w:t>
      </w:r>
      <w:r>
        <w:t xml:space="preserve"> и ФГБОУ </w:t>
      </w:r>
      <w:proofErr w:type="gramStart"/>
      <w:r>
        <w:t>ВО</w:t>
      </w:r>
      <w:proofErr w:type="gramEnd"/>
      <w:r>
        <w:t xml:space="preserve"> «Казанский государственный аграрный университет</w:t>
      </w:r>
    </w:p>
    <w:p w:rsidR="003D4AF0" w:rsidRDefault="003D4AF0" w:rsidP="005A4F68">
      <w:r>
        <w:t>Региональный этап проводится Татарстанским региональным отделением ОМОО "Российский союз сельской молодежи".</w:t>
      </w:r>
    </w:p>
    <w:p w:rsidR="005A4F68" w:rsidRDefault="008D6C1B" w:rsidP="005A4F68">
      <w:r>
        <w:t>Цель игры -</w:t>
      </w:r>
      <w:r w:rsidR="005A4F68">
        <w:t xml:space="preserve"> развитие у учащихся навыков бизнес</w:t>
      </w:r>
      <w:r>
        <w:t xml:space="preserve"> – </w:t>
      </w:r>
      <w:r w:rsidR="005A4F68">
        <w:t>планирования в сельском хозяйстве, сбора и анализа информации, выработки управленческих решений и умения работать в команде.</w:t>
      </w:r>
    </w:p>
    <w:p w:rsidR="005A4F68" w:rsidRDefault="008D6C1B" w:rsidP="005A4F68">
      <w:r>
        <w:t xml:space="preserve">Мероприятие направлено на выявление и поддержку талантливой молодежи, </w:t>
      </w:r>
      <w:r w:rsidR="005A4F68">
        <w:t xml:space="preserve">вовлечение ее в процесс разработки и реализации </w:t>
      </w:r>
      <w:proofErr w:type="gramStart"/>
      <w:r w:rsidR="005A4F68">
        <w:t>бизнес-проектов</w:t>
      </w:r>
      <w:proofErr w:type="gramEnd"/>
      <w:r w:rsidR="005A4F68">
        <w:t xml:space="preserve"> по развитию сельских территорий;</w:t>
      </w:r>
      <w:r>
        <w:t xml:space="preserve"> </w:t>
      </w:r>
      <w:r w:rsidR="005A4F68">
        <w:t>расширение знаний в области экономики, бизнес-планирования и м</w:t>
      </w:r>
      <w:r>
        <w:t xml:space="preserve">енеджмента в сельском хозяйстве, </w:t>
      </w:r>
      <w:r w:rsidR="005A4F68">
        <w:t>развитие лич</w:t>
      </w:r>
      <w:r>
        <w:t>ностных компетенций участников и</w:t>
      </w:r>
      <w:r w:rsidR="005A4F68">
        <w:t>гры.</w:t>
      </w:r>
    </w:p>
    <w:p w:rsidR="005A03AF" w:rsidRDefault="00995102" w:rsidP="005A4F68">
      <w:r>
        <w:t>Для участия</w:t>
      </w:r>
      <w:r w:rsidR="008D6C1B">
        <w:t xml:space="preserve"> заявлено </w:t>
      </w:r>
      <w:r w:rsidR="003D4AF0">
        <w:t>24 проекта: 3 проекта от обучающихся образовательных организаций: МБ</w:t>
      </w:r>
      <w:r w:rsidR="003D4AF0" w:rsidRPr="003D4AF0">
        <w:t>ОУ «</w:t>
      </w:r>
      <w:proofErr w:type="spellStart"/>
      <w:r w:rsidR="003D4AF0" w:rsidRPr="003D4AF0">
        <w:t>Красногорская</w:t>
      </w:r>
      <w:proofErr w:type="spellEnd"/>
      <w:r w:rsidR="003D4AF0" w:rsidRPr="003D4AF0">
        <w:t xml:space="preserve"> средняя общеобразовательная школа» </w:t>
      </w:r>
      <w:proofErr w:type="spellStart"/>
      <w:r w:rsidR="003D4AF0" w:rsidRPr="003D4AF0">
        <w:t>Мамадышского</w:t>
      </w:r>
      <w:proofErr w:type="spellEnd"/>
      <w:r w:rsidR="003D4AF0" w:rsidRPr="003D4AF0">
        <w:t xml:space="preserve"> муниципального района </w:t>
      </w:r>
      <w:r w:rsidR="003D4AF0">
        <w:t>РТ</w:t>
      </w:r>
      <w:r w:rsidR="008D6C1B">
        <w:t>,</w:t>
      </w:r>
      <w:r w:rsidR="003D4AF0" w:rsidRPr="003D4AF0">
        <w:t xml:space="preserve"> МБОУ «</w:t>
      </w:r>
      <w:proofErr w:type="spellStart"/>
      <w:r w:rsidR="003D4AF0" w:rsidRPr="003D4AF0">
        <w:t>Матюшинская</w:t>
      </w:r>
      <w:proofErr w:type="spellEnd"/>
      <w:r w:rsidR="003D4AF0" w:rsidRPr="003D4AF0">
        <w:t xml:space="preserve"> СОШ» </w:t>
      </w:r>
      <w:proofErr w:type="spellStart"/>
      <w:r w:rsidR="003D4AF0" w:rsidRPr="003D4AF0">
        <w:t>Верхнеуслонского</w:t>
      </w:r>
      <w:proofErr w:type="spellEnd"/>
      <w:r w:rsidR="003D4AF0" w:rsidRPr="003D4AF0">
        <w:t xml:space="preserve"> муниципального района РТ</w:t>
      </w:r>
      <w:r w:rsidR="008D6C1B">
        <w:t xml:space="preserve"> и</w:t>
      </w:r>
      <w:r w:rsidR="003D4AF0">
        <w:t xml:space="preserve"> МБОУ «</w:t>
      </w:r>
      <w:proofErr w:type="spellStart"/>
      <w:r w:rsidR="003D4AF0">
        <w:t>Шушмабашская</w:t>
      </w:r>
      <w:proofErr w:type="spellEnd"/>
      <w:r w:rsidR="003D4AF0">
        <w:t xml:space="preserve"> СОШ» Арского муниципального района РТ;</w:t>
      </w:r>
      <w:r w:rsidR="008D6C1B">
        <w:t xml:space="preserve"> </w:t>
      </w:r>
      <w:r w:rsidR="003D4AF0">
        <w:t>9 проектов от учреждени</w:t>
      </w:r>
      <w:r w:rsidR="008D6C1B">
        <w:t>й профессионального образования -</w:t>
      </w:r>
      <w:r w:rsidR="003D4AF0">
        <w:t xml:space="preserve"> ГАПОУ «Арский агропромышл</w:t>
      </w:r>
      <w:r w:rsidR="008D6C1B">
        <w:t>енный профессиональный колледж»,</w:t>
      </w:r>
      <w:r w:rsidR="003D4AF0">
        <w:t xml:space="preserve"> ГАПОУ «</w:t>
      </w:r>
      <w:proofErr w:type="spellStart"/>
      <w:r w:rsidR="003D4AF0">
        <w:t>Б</w:t>
      </w:r>
      <w:r w:rsidR="008D6C1B">
        <w:t>уинский</w:t>
      </w:r>
      <w:proofErr w:type="spellEnd"/>
      <w:r w:rsidR="008D6C1B">
        <w:t xml:space="preserve"> ветеринарный техникум», </w:t>
      </w:r>
      <w:r w:rsidR="003D4AF0">
        <w:t>ГАПОУ</w:t>
      </w:r>
      <w:r w:rsidR="008D6C1B">
        <w:t xml:space="preserve"> «</w:t>
      </w:r>
      <w:proofErr w:type="spellStart"/>
      <w:r w:rsidR="008D6C1B">
        <w:t>Кукморский</w:t>
      </w:r>
      <w:proofErr w:type="spellEnd"/>
      <w:r w:rsidR="008D6C1B">
        <w:t xml:space="preserve"> аграрный колледж», </w:t>
      </w:r>
      <w:r w:rsidR="003D4AF0">
        <w:t>ГАПОУ «Атнинский сельскохозяйственн</w:t>
      </w:r>
      <w:r w:rsidR="008D6C1B">
        <w:t>ый техникум им. Габдуллы</w:t>
      </w:r>
      <w:proofErr w:type="gramStart"/>
      <w:r w:rsidR="008D6C1B">
        <w:t xml:space="preserve"> Т</w:t>
      </w:r>
      <w:proofErr w:type="gramEnd"/>
      <w:r w:rsidR="008D6C1B">
        <w:t>укая»,</w:t>
      </w:r>
      <w:r w:rsidR="003D4AF0">
        <w:t xml:space="preserve"> ГАПОУ «</w:t>
      </w:r>
      <w:proofErr w:type="spellStart"/>
      <w:r w:rsidR="003D4AF0">
        <w:t>Тетюшский</w:t>
      </w:r>
      <w:proofErr w:type="spellEnd"/>
      <w:r w:rsidR="003D4AF0">
        <w:t xml:space="preserve"> </w:t>
      </w:r>
      <w:r w:rsidR="008D6C1B">
        <w:t xml:space="preserve">сельскохозяйственный техникум», </w:t>
      </w:r>
      <w:r w:rsidR="005A03AF">
        <w:t>ГАП</w:t>
      </w:r>
      <w:r w:rsidR="008D6C1B">
        <w:t>ОУ «Сабинский аграрный колледж»,</w:t>
      </w:r>
      <w:r w:rsidR="005A03AF">
        <w:t xml:space="preserve"> ГАПОУ «</w:t>
      </w:r>
      <w:proofErr w:type="spellStart"/>
      <w:r w:rsidR="005A03AF">
        <w:t>Мензелинский</w:t>
      </w:r>
      <w:proofErr w:type="spellEnd"/>
      <w:r w:rsidR="008D6C1B">
        <w:t xml:space="preserve"> сельскохозяйственный техникум»; </w:t>
      </w:r>
      <w:r w:rsidR="005A03AF">
        <w:t>12 проектов от</w:t>
      </w:r>
      <w:r w:rsidR="008D6C1B">
        <w:t xml:space="preserve"> учреждений высшего образования -</w:t>
      </w:r>
      <w:r w:rsidR="005A03AF">
        <w:t xml:space="preserve"> ФГБОУ ВО «Казанский государственный аграрный университет» и ФГБОУ ВО «Казанская государственная академия ветеринарной медицины»</w:t>
      </w:r>
    </w:p>
    <w:p w:rsidR="005A4F68" w:rsidRDefault="005A4F68" w:rsidP="005A4F68">
      <w:r>
        <w:t>Команды победители</w:t>
      </w:r>
      <w:r w:rsidR="008D6C1B">
        <w:t xml:space="preserve"> будут награждены</w:t>
      </w:r>
      <w:r>
        <w:t xml:space="preserve"> ди</w:t>
      </w:r>
      <w:r w:rsidR="008D6C1B">
        <w:t>пломами и памятными подарками, у</w:t>
      </w:r>
      <w:r>
        <w:t>частники</w:t>
      </w:r>
      <w:r w:rsidR="008D6C1B">
        <w:t xml:space="preserve"> получат сертификаты-рекомендации</w:t>
      </w:r>
      <w:r>
        <w:t xml:space="preserve"> для поступления в Казанский государственный аграрный университет.</w:t>
      </w:r>
    </w:p>
    <w:p w:rsidR="005A4F68" w:rsidRDefault="005A4F68" w:rsidP="005A4F68">
      <w:r>
        <w:t>Победит</w:t>
      </w:r>
      <w:r w:rsidR="008D6C1B">
        <w:t>ели Первого этапа Игры примут участие</w:t>
      </w:r>
      <w:r>
        <w:t xml:space="preserve"> во втором этапе, по резуль</w:t>
      </w:r>
      <w:r w:rsidR="008D6C1B">
        <w:t>татам которого могут</w:t>
      </w:r>
      <w:r>
        <w:t xml:space="preserve"> стать участника</w:t>
      </w:r>
      <w:r w:rsidR="008D6C1B">
        <w:t>ми финала в Москве весной этого года</w:t>
      </w:r>
      <w:r>
        <w:t>.</w:t>
      </w:r>
    </w:p>
    <w:p w:rsidR="005A03AF" w:rsidRDefault="005A03AF" w:rsidP="005A03AF">
      <w:r>
        <w:t>Приглашаем всех желающих. Вход свободный!</w:t>
      </w:r>
    </w:p>
    <w:p w:rsidR="008D6C1B" w:rsidRDefault="008D6C1B" w:rsidP="005A03AF">
      <w:r>
        <w:t>Режим работы:</w:t>
      </w:r>
    </w:p>
    <w:p w:rsidR="005A03AF" w:rsidRDefault="008D6C1B" w:rsidP="005A03AF">
      <w:r>
        <w:t>15 февраля с</w:t>
      </w:r>
      <w:r w:rsidR="005A03AF">
        <w:t xml:space="preserve"> 8.00 до 15.00 </w:t>
      </w:r>
    </w:p>
    <w:p w:rsidR="005A03AF" w:rsidRDefault="005A03AF" w:rsidP="005A03AF">
      <w:r>
        <w:t xml:space="preserve">Место проведения: </w:t>
      </w:r>
      <w:r w:rsidR="00995102">
        <w:t xml:space="preserve">МВЦ «Казань Экспо», </w:t>
      </w:r>
      <w:proofErr w:type="spellStart"/>
      <w:r w:rsidR="00995102">
        <w:t>Лаишевский</w:t>
      </w:r>
      <w:proofErr w:type="spellEnd"/>
      <w:r w:rsidR="00995102">
        <w:t xml:space="preserve"> район, с. Большие Кабаны, </w:t>
      </w:r>
      <w:proofErr w:type="spellStart"/>
      <w:r w:rsidR="00995102">
        <w:t>ул</w:t>
      </w:r>
      <w:proofErr w:type="gramStart"/>
      <w:r w:rsidR="00995102">
        <w:t>.В</w:t>
      </w:r>
      <w:proofErr w:type="gramEnd"/>
      <w:r w:rsidR="00995102">
        <w:t>ыставочная</w:t>
      </w:r>
      <w:proofErr w:type="spellEnd"/>
      <w:r w:rsidR="00995102">
        <w:t xml:space="preserve">, д.1 (Аэропорт), </w:t>
      </w:r>
      <w:r w:rsidRPr="005A03AF">
        <w:t>Павильон №2, 3 этаж, зал №1</w:t>
      </w:r>
      <w:r>
        <w:t xml:space="preserve"> </w:t>
      </w:r>
    </w:p>
    <w:p w:rsidR="00995102" w:rsidRDefault="00995102"/>
    <w:sectPr w:rsidR="0099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7E"/>
    <w:rsid w:val="001B2957"/>
    <w:rsid w:val="002E607E"/>
    <w:rsid w:val="003D4AF0"/>
    <w:rsid w:val="0042597E"/>
    <w:rsid w:val="005856FF"/>
    <w:rsid w:val="00594D44"/>
    <w:rsid w:val="005A03AF"/>
    <w:rsid w:val="005A4F68"/>
    <w:rsid w:val="008D6C1B"/>
    <w:rsid w:val="0099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LenarNOUT</dc:creator>
  <cp:lastModifiedBy>Приемная Главы</cp:lastModifiedBy>
  <cp:revision>2</cp:revision>
  <dcterms:created xsi:type="dcterms:W3CDTF">2019-02-15T11:22:00Z</dcterms:created>
  <dcterms:modified xsi:type="dcterms:W3CDTF">2019-02-15T11:22:00Z</dcterms:modified>
</cp:coreProperties>
</file>