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A0285A" w:rsidRDefault="00A0285A" w:rsidP="005D6CB8">
      <w:pPr>
        <w:jc w:val="right"/>
        <w:rPr>
          <w:noProof/>
          <w:sz w:val="32"/>
          <w:szCs w:val="32"/>
          <w:lang w:eastAsia="sk-SK"/>
        </w:rPr>
      </w:pPr>
    </w:p>
    <w:p w:rsidR="00A0285A" w:rsidRDefault="00A0285A" w:rsidP="005D6CB8">
      <w:pPr>
        <w:jc w:val="right"/>
        <w:rPr>
          <w:noProof/>
          <w:sz w:val="32"/>
          <w:szCs w:val="32"/>
          <w:lang w:eastAsia="sk-SK"/>
        </w:rPr>
      </w:pPr>
    </w:p>
    <w:p w:rsidR="00A0285A" w:rsidRDefault="00A0285A" w:rsidP="005D6CB8">
      <w:pPr>
        <w:jc w:val="right"/>
        <w:rPr>
          <w:noProof/>
          <w:sz w:val="32"/>
          <w:szCs w:val="32"/>
          <w:lang w:eastAsia="sk-SK"/>
        </w:rPr>
      </w:pPr>
    </w:p>
    <w:p w:rsidR="00A0285A" w:rsidRDefault="00A0285A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Default="00DB2B2B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DB2B2B">
        <w:rPr>
          <w:rFonts w:ascii="Times New Roman" w:hAnsi="Times New Roman"/>
          <w:sz w:val="28"/>
          <w:szCs w:val="28"/>
        </w:rPr>
        <w:t>Пресс-релиз</w:t>
      </w:r>
    </w:p>
    <w:p w:rsidR="003352A5" w:rsidRDefault="003352A5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A0285A" w:rsidRDefault="00A0285A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3352A5" w:rsidRPr="009260B1" w:rsidRDefault="003352A5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bookmarkStart w:id="0" w:name="_GoBack"/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Татарстана:</w:t>
      </w:r>
      <w:r w:rsidR="00D96B79">
        <w:rPr>
          <w:rFonts w:ascii="Segoe UI" w:eastAsia="Calibri" w:hAnsi="Segoe UI" w:cs="Segoe UI"/>
          <w:sz w:val="32"/>
          <w:szCs w:val="32"/>
          <w:lang w:eastAsia="sk-SK"/>
        </w:rPr>
        <w:t xml:space="preserve"> долевое строительство демонстрирует рост</w:t>
      </w:r>
      <w:r w:rsidR="00726E4E">
        <w:rPr>
          <w:rFonts w:ascii="Segoe UI" w:eastAsia="Calibri" w:hAnsi="Segoe UI" w:cs="Segoe UI"/>
          <w:sz w:val="32"/>
          <w:szCs w:val="32"/>
          <w:lang w:eastAsia="sk-SK"/>
        </w:rPr>
        <w:t xml:space="preserve">  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</w:p>
    <w:bookmarkEnd w:id="0"/>
    <w:p w:rsidR="000549B8" w:rsidRDefault="00A93BE8" w:rsidP="000549B8">
      <w:pPr>
        <w:jc w:val="both"/>
      </w:pPr>
      <w:r>
        <w:rPr>
          <w:b/>
        </w:rPr>
        <w:t>1</w:t>
      </w:r>
      <w:r w:rsidR="00C34A14">
        <w:rPr>
          <w:b/>
        </w:rPr>
        <w:t>4</w:t>
      </w:r>
      <w:r w:rsidR="003352A5" w:rsidRPr="009260B1">
        <w:rPr>
          <w:b/>
        </w:rPr>
        <w:t xml:space="preserve"> февраля 2019 года, </w:t>
      </w:r>
      <w:r w:rsidR="003352A5">
        <w:rPr>
          <w:b/>
        </w:rPr>
        <w:t xml:space="preserve">- </w:t>
      </w:r>
      <w:r w:rsidR="00C34A14">
        <w:t>За первый месяц 2019 год</w:t>
      </w:r>
      <w:r w:rsidR="00C34A14" w:rsidRPr="00C34A14">
        <w:t>а</w:t>
      </w:r>
      <w:r w:rsidR="00C34A14">
        <w:t xml:space="preserve"> Управлением </w:t>
      </w:r>
      <w:proofErr w:type="spellStart"/>
      <w:r w:rsidR="00C34A14">
        <w:t>Р</w:t>
      </w:r>
      <w:r w:rsidR="000549B8">
        <w:t>о</w:t>
      </w:r>
      <w:r w:rsidR="00C34A14">
        <w:t>с</w:t>
      </w:r>
      <w:r w:rsidR="0078164C">
        <w:t>реестра</w:t>
      </w:r>
      <w:proofErr w:type="spellEnd"/>
      <w:r w:rsidR="0078164C">
        <w:t xml:space="preserve"> по Республике Татарстан зарегистрировано 6079  договоров купли-продажи на жилые помещения (из них 2 195 </w:t>
      </w:r>
      <w:r w:rsidR="000549B8">
        <w:t xml:space="preserve">- </w:t>
      </w:r>
      <w:r w:rsidR="00661855">
        <w:t>в Казани)</w:t>
      </w:r>
      <w:r w:rsidR="0078164C">
        <w:t xml:space="preserve"> и </w:t>
      </w:r>
      <w:r w:rsidR="000549B8">
        <w:t>2949 на земельные участки (</w:t>
      </w:r>
      <w:r w:rsidR="0078164C">
        <w:t xml:space="preserve">из них 779 </w:t>
      </w:r>
      <w:r w:rsidR="000549B8">
        <w:t xml:space="preserve">- </w:t>
      </w:r>
      <w:r w:rsidR="0078164C">
        <w:t xml:space="preserve"> в Казани</w:t>
      </w:r>
      <w:r w:rsidR="000549B8">
        <w:t>)</w:t>
      </w:r>
      <w:r w:rsidR="0078164C">
        <w:t xml:space="preserve">. </w:t>
      </w:r>
      <w:r w:rsidR="00D96B79">
        <w:t>Для сравнения: в</w:t>
      </w:r>
      <w:r w:rsidR="000549B8">
        <w:t xml:space="preserve"> 2018 году данные показатели составляли по Республике Татарстан на жилые помещения</w:t>
      </w:r>
      <w:r w:rsidR="00661855">
        <w:t xml:space="preserve"> - </w:t>
      </w:r>
      <w:r w:rsidR="000549B8">
        <w:t xml:space="preserve"> 5 560, в Казани – 2 421; на земельные участки – 2 812 и 1054 соответственно. </w:t>
      </w:r>
      <w:r w:rsidR="001512DE">
        <w:t xml:space="preserve"> </w:t>
      </w:r>
    </w:p>
    <w:p w:rsidR="00726E4E" w:rsidRDefault="000549B8" w:rsidP="00726E4E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726E4E">
        <w:rPr>
          <w:rFonts w:asciiTheme="minorHAnsi" w:eastAsiaTheme="minorEastAsia" w:hAnsiTheme="minorHAnsi" w:cstheme="minorBidi"/>
          <w:sz w:val="22"/>
          <w:szCs w:val="22"/>
        </w:rPr>
        <w:t xml:space="preserve">Общее количество зарегистрированных в январе </w:t>
      </w:r>
      <w:r w:rsidR="008536C3" w:rsidRPr="00726E4E">
        <w:rPr>
          <w:rFonts w:asciiTheme="minorHAnsi" w:eastAsiaTheme="minorEastAsia" w:hAnsiTheme="minorHAnsi" w:cstheme="minorBidi"/>
          <w:sz w:val="22"/>
          <w:szCs w:val="22"/>
        </w:rPr>
        <w:t xml:space="preserve">2019 года </w:t>
      </w:r>
      <w:r w:rsidRPr="00726E4E">
        <w:rPr>
          <w:rFonts w:asciiTheme="minorHAnsi" w:eastAsiaTheme="minorEastAsia" w:hAnsiTheme="minorHAnsi" w:cstheme="minorBidi"/>
          <w:sz w:val="22"/>
          <w:szCs w:val="22"/>
        </w:rPr>
        <w:t>ипотек составило 8 899, из них по кредитным сделкам – 5 172.  По сравнению с 2018 годом данные показатели практически остались на прежнем уровне: 8 689 и 5</w:t>
      </w:r>
      <w:r w:rsidR="00A0285A">
        <w:rPr>
          <w:rFonts w:asciiTheme="minorHAnsi" w:eastAsiaTheme="minorEastAsia" w:hAnsiTheme="minorHAnsi" w:cstheme="minorBidi"/>
          <w:sz w:val="22"/>
          <w:szCs w:val="22"/>
        </w:rPr>
        <w:t> </w:t>
      </w:r>
      <w:r w:rsidRPr="00726E4E">
        <w:rPr>
          <w:rFonts w:asciiTheme="minorHAnsi" w:eastAsiaTheme="minorEastAsia" w:hAnsiTheme="minorHAnsi" w:cstheme="minorBidi"/>
          <w:sz w:val="22"/>
          <w:szCs w:val="22"/>
        </w:rPr>
        <w:t>216</w:t>
      </w:r>
      <w:r w:rsidR="00A0285A">
        <w:rPr>
          <w:rFonts w:asciiTheme="minorHAnsi" w:eastAsiaTheme="minorEastAsia" w:hAnsiTheme="minorHAnsi" w:cstheme="minorBidi"/>
          <w:sz w:val="22"/>
          <w:szCs w:val="22"/>
        </w:rPr>
        <w:t>,</w:t>
      </w:r>
      <w:r w:rsidRPr="00726E4E">
        <w:rPr>
          <w:rFonts w:asciiTheme="minorHAnsi" w:eastAsiaTheme="minorEastAsia" w:hAnsiTheme="minorHAnsi" w:cstheme="minorBidi"/>
          <w:sz w:val="22"/>
          <w:szCs w:val="22"/>
        </w:rPr>
        <w:t xml:space="preserve"> соответственно. </w:t>
      </w:r>
    </w:p>
    <w:p w:rsidR="007B51EC" w:rsidRDefault="008536C3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Что касается </w:t>
      </w:r>
      <w:r w:rsidRPr="008536C3">
        <w:rPr>
          <w:rFonts w:asciiTheme="minorHAnsi" w:eastAsiaTheme="minorEastAsia" w:hAnsiTheme="minorHAnsi" w:cstheme="minorBidi"/>
          <w:sz w:val="22"/>
          <w:szCs w:val="22"/>
        </w:rPr>
        <w:t xml:space="preserve">зарегистрированных 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договоров долевого участия, то </w:t>
      </w:r>
      <w:r w:rsidR="00A0285A">
        <w:rPr>
          <w:rFonts w:asciiTheme="minorHAnsi" w:eastAsiaTheme="minorEastAsia" w:hAnsiTheme="minorHAnsi" w:cstheme="minorBidi"/>
          <w:sz w:val="22"/>
          <w:szCs w:val="22"/>
        </w:rPr>
        <w:t xml:space="preserve">здесь произошел существенный рост. Так, если в 2018-м году в этом же месяце общее количество зарегистрированных договоров долевого участия составляло 1191, то уже в 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A0285A">
        <w:rPr>
          <w:rFonts w:asciiTheme="minorHAnsi" w:eastAsiaTheme="minorEastAsia" w:hAnsiTheme="minorHAnsi" w:cstheme="minorBidi"/>
          <w:sz w:val="22"/>
          <w:szCs w:val="22"/>
        </w:rPr>
        <w:t>этом году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A0285A">
        <w:rPr>
          <w:rFonts w:asciiTheme="minorHAnsi" w:eastAsiaTheme="minorEastAsia" w:hAnsiTheme="minorHAnsi" w:cstheme="minorBidi"/>
          <w:sz w:val="22"/>
          <w:szCs w:val="22"/>
        </w:rPr>
        <w:t>– 1534!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:rsidR="003352A5" w:rsidRDefault="007B51EC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Также</w:t>
      </w:r>
      <w:r w:rsidR="00E60EA7">
        <w:rPr>
          <w:rFonts w:asciiTheme="minorHAnsi" w:eastAsiaTheme="minorEastAsia" w:hAnsiTheme="minorHAnsi" w:cstheme="minorBidi"/>
          <w:sz w:val="22"/>
          <w:szCs w:val="22"/>
        </w:rPr>
        <w:t xml:space="preserve"> увеличилось, причем</w:t>
      </w:r>
      <w:r w:rsidR="00D53D15">
        <w:rPr>
          <w:rFonts w:asciiTheme="minorHAnsi" w:eastAsiaTheme="minorEastAsia" w:hAnsiTheme="minorHAnsi" w:cstheme="minorBidi"/>
          <w:sz w:val="22"/>
          <w:szCs w:val="22"/>
        </w:rPr>
        <w:t xml:space="preserve"> значительно,</w:t>
      </w:r>
      <w:r w:rsidR="00E60EA7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</w:rPr>
        <w:t>о</w:t>
      </w:r>
      <w:r w:rsidRPr="008536C3">
        <w:rPr>
          <w:rFonts w:asciiTheme="minorHAnsi" w:eastAsiaTheme="minorEastAsia" w:hAnsiTheme="minorHAnsi" w:cstheme="minorBidi"/>
          <w:sz w:val="22"/>
          <w:szCs w:val="22"/>
        </w:rPr>
        <w:t xml:space="preserve">бщее количество зарегистрированных прав на </w:t>
      </w:r>
      <w:proofErr w:type="spellStart"/>
      <w:r w:rsidRPr="008536C3">
        <w:rPr>
          <w:rFonts w:asciiTheme="minorHAnsi" w:eastAsiaTheme="minorEastAsia" w:hAnsiTheme="minorHAnsi" w:cstheme="minorBidi"/>
          <w:sz w:val="22"/>
          <w:szCs w:val="22"/>
        </w:rPr>
        <w:t>машино</w:t>
      </w:r>
      <w:proofErr w:type="spellEnd"/>
      <w:r w:rsidRPr="008536C3">
        <w:rPr>
          <w:rFonts w:asciiTheme="minorHAnsi" w:eastAsiaTheme="minorEastAsia" w:hAnsiTheme="minorHAnsi" w:cstheme="minorBidi"/>
          <w:sz w:val="22"/>
          <w:szCs w:val="22"/>
        </w:rPr>
        <w:t>-места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. В январе 2019 года их было 138, в январе 2018 года </w:t>
      </w:r>
      <w:r w:rsidR="00E60EA7">
        <w:rPr>
          <w:rFonts w:asciiTheme="minorHAnsi" w:eastAsiaTheme="minorEastAsia" w:hAnsiTheme="minorHAnsi" w:cstheme="minorBidi"/>
          <w:sz w:val="22"/>
          <w:szCs w:val="22"/>
        </w:rPr>
        <w:t>– всего 2!</w:t>
      </w:r>
    </w:p>
    <w:p w:rsidR="00726E4E" w:rsidRDefault="00D96B79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В</w:t>
      </w:r>
      <w:r w:rsidR="00FC31A4">
        <w:rPr>
          <w:rFonts w:asciiTheme="minorHAnsi" w:eastAsiaTheme="minorEastAsia" w:hAnsiTheme="minorHAnsi" w:cstheme="minorBidi"/>
          <w:sz w:val="22"/>
          <w:szCs w:val="22"/>
        </w:rPr>
        <w:t xml:space="preserve"> целом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за первый месяц 2019 года общее количество зарегистрированных прав, </w:t>
      </w:r>
      <w:r w:rsidRPr="00D96B79">
        <w:rPr>
          <w:rFonts w:asciiTheme="minorHAnsi" w:eastAsiaTheme="minorEastAsia" w:hAnsiTheme="minorHAnsi" w:cstheme="minorBidi"/>
          <w:sz w:val="22"/>
          <w:szCs w:val="22"/>
        </w:rPr>
        <w:t>ограничений прав, обременений объектов недвижимости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составило 56 389. </w:t>
      </w:r>
    </w:p>
    <w:p w:rsidR="00726E4E" w:rsidRDefault="00726E4E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26E4E" w:rsidRDefault="00726E4E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26E4E" w:rsidRDefault="00726E4E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26E4E" w:rsidRDefault="00726E4E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26E4E" w:rsidRDefault="00726E4E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26E4E" w:rsidRDefault="00726E4E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3352A5" w:rsidRPr="009260B1" w:rsidRDefault="003352A5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3352A5" w:rsidRPr="009260B1" w:rsidRDefault="003352A5" w:rsidP="003352A5"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49"/>
    <w:rsid w:val="00000CC9"/>
    <w:rsid w:val="00024F4B"/>
    <w:rsid w:val="000345C7"/>
    <w:rsid w:val="000549B8"/>
    <w:rsid w:val="000A40E9"/>
    <w:rsid w:val="001512DE"/>
    <w:rsid w:val="0016715E"/>
    <w:rsid w:val="00181B32"/>
    <w:rsid w:val="001820BB"/>
    <w:rsid w:val="001D3064"/>
    <w:rsid w:val="001E6367"/>
    <w:rsid w:val="002343DB"/>
    <w:rsid w:val="002479A5"/>
    <w:rsid w:val="002531D9"/>
    <w:rsid w:val="00272C09"/>
    <w:rsid w:val="00292B9F"/>
    <w:rsid w:val="002D3C72"/>
    <w:rsid w:val="002E4703"/>
    <w:rsid w:val="003352A5"/>
    <w:rsid w:val="0035694C"/>
    <w:rsid w:val="003D7262"/>
    <w:rsid w:val="003D7471"/>
    <w:rsid w:val="003E2748"/>
    <w:rsid w:val="00424156"/>
    <w:rsid w:val="00435496"/>
    <w:rsid w:val="00435577"/>
    <w:rsid w:val="00491E4E"/>
    <w:rsid w:val="0049754A"/>
    <w:rsid w:val="004B2565"/>
    <w:rsid w:val="004E29EA"/>
    <w:rsid w:val="004E3110"/>
    <w:rsid w:val="005D6CB8"/>
    <w:rsid w:val="005E4572"/>
    <w:rsid w:val="00661855"/>
    <w:rsid w:val="006C4C46"/>
    <w:rsid w:val="006E74A4"/>
    <w:rsid w:val="00726E4E"/>
    <w:rsid w:val="00745649"/>
    <w:rsid w:val="0078164C"/>
    <w:rsid w:val="007B51EC"/>
    <w:rsid w:val="007E2D6F"/>
    <w:rsid w:val="007E3520"/>
    <w:rsid w:val="008536C3"/>
    <w:rsid w:val="00857AFA"/>
    <w:rsid w:val="00881FAF"/>
    <w:rsid w:val="0089081B"/>
    <w:rsid w:val="008928C5"/>
    <w:rsid w:val="009158EC"/>
    <w:rsid w:val="009260B1"/>
    <w:rsid w:val="009516B0"/>
    <w:rsid w:val="009E0E2F"/>
    <w:rsid w:val="00A0285A"/>
    <w:rsid w:val="00A10236"/>
    <w:rsid w:val="00A163D0"/>
    <w:rsid w:val="00A209DF"/>
    <w:rsid w:val="00A9097E"/>
    <w:rsid w:val="00A93BE8"/>
    <w:rsid w:val="00BB5BD5"/>
    <w:rsid w:val="00C34A14"/>
    <w:rsid w:val="00C5533B"/>
    <w:rsid w:val="00C65119"/>
    <w:rsid w:val="00CE37F5"/>
    <w:rsid w:val="00D32316"/>
    <w:rsid w:val="00D53D15"/>
    <w:rsid w:val="00D96B79"/>
    <w:rsid w:val="00DB2B2B"/>
    <w:rsid w:val="00DB7794"/>
    <w:rsid w:val="00E00C74"/>
    <w:rsid w:val="00E1630A"/>
    <w:rsid w:val="00E232B4"/>
    <w:rsid w:val="00E60EA7"/>
    <w:rsid w:val="00E76B33"/>
    <w:rsid w:val="00EA37D1"/>
    <w:rsid w:val="00EA5DDD"/>
    <w:rsid w:val="00EC5EF2"/>
    <w:rsid w:val="00F94C1C"/>
    <w:rsid w:val="00F97DEE"/>
    <w:rsid w:val="00FC0262"/>
    <w:rsid w:val="00FC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Приемная Главы</cp:lastModifiedBy>
  <cp:revision>2</cp:revision>
  <cp:lastPrinted>2019-02-14T10:14:00Z</cp:lastPrinted>
  <dcterms:created xsi:type="dcterms:W3CDTF">2019-02-14T12:25:00Z</dcterms:created>
  <dcterms:modified xsi:type="dcterms:W3CDTF">2019-02-14T12:25:00Z</dcterms:modified>
</cp:coreProperties>
</file>