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03" w:rsidRPr="00737B03" w:rsidRDefault="00737B03" w:rsidP="00737B03">
      <w:pPr>
        <w:spacing w:line="240" w:lineRule="auto"/>
        <w:jc w:val="both"/>
        <w:rPr>
          <w:rFonts w:ascii="Times New Roman" w:hAnsi="Times New Roman" w:cs="Times New Roman"/>
          <w:sz w:val="28"/>
        </w:rPr>
      </w:pPr>
      <w:r w:rsidRPr="00737B03">
        <w:rPr>
          <w:rFonts w:ascii="Times New Roman" w:hAnsi="Times New Roman" w:cs="Times New Roman"/>
          <w:sz w:val="28"/>
        </w:rPr>
        <w:t>Полномочия председателей сельхозкооперативов планируют расширить</w:t>
      </w:r>
    </w:p>
    <w:p w:rsidR="00737B03" w:rsidRPr="00737B03" w:rsidRDefault="00737B03" w:rsidP="00737B03">
      <w:pPr>
        <w:spacing w:line="240" w:lineRule="auto"/>
        <w:jc w:val="both"/>
        <w:rPr>
          <w:rFonts w:ascii="Times New Roman" w:hAnsi="Times New Roman" w:cs="Times New Roman"/>
          <w:sz w:val="28"/>
        </w:rPr>
      </w:pPr>
      <w:r w:rsidRPr="00737B03">
        <w:rPr>
          <w:rFonts w:ascii="Times New Roman" w:hAnsi="Times New Roman" w:cs="Times New Roman"/>
          <w:sz w:val="28"/>
        </w:rPr>
        <w:t>Сделки, не связанные с распоряжением земельных участков, смогут совершаться по решению председателя от имени всего кооператива. Поправки, предлагающие такое изменение, на днях были внесены в Госдуму. Предлагается внести их в Федеральный закон «О сельскохозяйственной кооперации». Инициатива принадлежит депут</w:t>
      </w:r>
      <w:r>
        <w:rPr>
          <w:rFonts w:ascii="Times New Roman" w:hAnsi="Times New Roman" w:cs="Times New Roman"/>
          <w:sz w:val="28"/>
        </w:rPr>
        <w:t>атам Самарской губернской думы.</w:t>
      </w:r>
    </w:p>
    <w:p w:rsidR="00737B03" w:rsidRPr="00737B03" w:rsidRDefault="00737B03" w:rsidP="00737B03">
      <w:pPr>
        <w:spacing w:line="240" w:lineRule="auto"/>
        <w:jc w:val="both"/>
        <w:rPr>
          <w:rFonts w:ascii="Times New Roman" w:hAnsi="Times New Roman" w:cs="Times New Roman"/>
          <w:sz w:val="28"/>
        </w:rPr>
      </w:pPr>
      <w:r w:rsidRPr="00737B03">
        <w:rPr>
          <w:rFonts w:ascii="Times New Roman" w:hAnsi="Times New Roman" w:cs="Times New Roman"/>
          <w:sz w:val="28"/>
        </w:rPr>
        <w:t>Это понадобилось, чтобы усовершенствовать процесс ведения хозяйственной деятельности. Кооператив совершает множество сделок, каждая из которых требует одобрения его коллегиального органа. Это мешает оперативно принимать важные решения для кооператива. При этом, по мнению авторов, частые заседания правления кооператива отвлекают работников от их трудовых обязанностей. А это, в свою очередь, может негативно повлиять на снижен</w:t>
      </w:r>
      <w:r>
        <w:rPr>
          <w:rFonts w:ascii="Times New Roman" w:hAnsi="Times New Roman" w:cs="Times New Roman"/>
          <w:sz w:val="28"/>
        </w:rPr>
        <w:t>ие экономических показателей.</w:t>
      </w:r>
    </w:p>
    <w:p w:rsidR="00737B03" w:rsidRPr="00737B03" w:rsidRDefault="00737B03" w:rsidP="00737B03">
      <w:pPr>
        <w:spacing w:line="240" w:lineRule="auto"/>
        <w:jc w:val="both"/>
        <w:rPr>
          <w:rFonts w:ascii="Times New Roman" w:hAnsi="Times New Roman" w:cs="Times New Roman"/>
          <w:sz w:val="28"/>
        </w:rPr>
      </w:pPr>
      <w:r w:rsidRPr="00737B03">
        <w:rPr>
          <w:rFonts w:ascii="Times New Roman" w:hAnsi="Times New Roman" w:cs="Times New Roman"/>
          <w:sz w:val="28"/>
        </w:rPr>
        <w:t>Депутаты предлагают зафиксировать в уставах кооператива, что сделки, не связанные с владением, пользованием и распоряжением земельными участками, а также приобретением участков, могут совершаться по решению председателя едино</w:t>
      </w:r>
      <w:r>
        <w:rPr>
          <w:rFonts w:ascii="Times New Roman" w:hAnsi="Times New Roman" w:cs="Times New Roman"/>
          <w:sz w:val="28"/>
        </w:rPr>
        <w:t>лично от имени кооператива.</w:t>
      </w:r>
    </w:p>
    <w:p w:rsidR="00737B03" w:rsidRDefault="00737B03" w:rsidP="00737B03">
      <w:pPr>
        <w:spacing w:line="240" w:lineRule="auto"/>
        <w:jc w:val="both"/>
        <w:rPr>
          <w:rFonts w:ascii="Times New Roman" w:hAnsi="Times New Roman" w:cs="Times New Roman"/>
          <w:sz w:val="28"/>
        </w:rPr>
      </w:pPr>
      <w:r w:rsidRPr="00737B03">
        <w:rPr>
          <w:rFonts w:ascii="Times New Roman" w:hAnsi="Times New Roman" w:cs="Times New Roman"/>
          <w:sz w:val="28"/>
        </w:rPr>
        <w:t>Однако авторы предусмотрели и сдерживающие механизмы от возможного злоупотребления со стороны председателя. Предельная стоимость таких сделок устанавливается уставом кооператива, но не может превышать 10% от общей стоимости активов кооператива за вычетом стоимости земельных участков и основных средств.</w:t>
      </w: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p>
    <w:p w:rsidR="00737B03" w:rsidRDefault="00737B03" w:rsidP="00737B03">
      <w:pPr>
        <w:spacing w:line="240" w:lineRule="auto"/>
        <w:jc w:val="both"/>
        <w:rPr>
          <w:rFonts w:ascii="Times New Roman" w:hAnsi="Times New Roman" w:cs="Times New Roman"/>
          <w:sz w:val="28"/>
        </w:rPr>
      </w:pPr>
      <w:bookmarkStart w:id="0" w:name="_GoBack"/>
      <w:bookmarkEnd w:id="0"/>
    </w:p>
    <w:sectPr w:rsidR="00737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03"/>
    <w:rsid w:val="00737B03"/>
    <w:rsid w:val="00D42FD6"/>
    <w:rsid w:val="00EC7ECE"/>
    <w:rsid w:val="00FD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Приемная Главы</cp:lastModifiedBy>
  <cp:revision>4</cp:revision>
  <dcterms:created xsi:type="dcterms:W3CDTF">2019-02-12T06:34:00Z</dcterms:created>
  <dcterms:modified xsi:type="dcterms:W3CDTF">2019-02-12T06:35:00Z</dcterms:modified>
</cp:coreProperties>
</file>