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95018C" w:rsidRDefault="0095018C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60B1" w:rsidRPr="009260B1" w:rsidRDefault="003D7471" w:rsidP="009260B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 Татарстана </w:t>
      </w:r>
      <w:r w:rsidR="001F51B9">
        <w:rPr>
          <w:rFonts w:ascii="Segoe UI" w:eastAsia="Calibri" w:hAnsi="Segoe UI" w:cs="Segoe UI"/>
          <w:sz w:val="32"/>
          <w:szCs w:val="32"/>
          <w:lang w:eastAsia="sk-SK"/>
        </w:rPr>
        <w:t>зарегистрировал первую ипотечную сделку</w:t>
      </w:r>
      <w:r w:rsidR="001F51B9" w:rsidRPr="00530A25">
        <w:rPr>
          <w:rFonts w:ascii="Segoe UI" w:eastAsia="Calibri" w:hAnsi="Segoe UI" w:cs="Segoe UI"/>
          <w:sz w:val="32"/>
          <w:szCs w:val="32"/>
          <w:lang w:eastAsia="sk-SK"/>
        </w:rPr>
        <w:t xml:space="preserve"> с электронной закладной</w:t>
      </w:r>
    </w:p>
    <w:p w:rsidR="001F51B9" w:rsidRPr="00530A25" w:rsidRDefault="00813075" w:rsidP="001F51B9">
      <w:pPr>
        <w:jc w:val="both"/>
      </w:pPr>
      <w:r w:rsidRPr="00813075">
        <w:rPr>
          <w:b/>
        </w:rPr>
        <w:t>8</w:t>
      </w:r>
      <w:r w:rsidR="009260B1" w:rsidRPr="009260B1">
        <w:rPr>
          <w:b/>
        </w:rPr>
        <w:t xml:space="preserve"> февраля 2019 года, </w:t>
      </w:r>
      <w:r w:rsidR="001F51B9">
        <w:rPr>
          <w:b/>
        </w:rPr>
        <w:t xml:space="preserve">- </w:t>
      </w:r>
      <w:r w:rsidR="001F51B9" w:rsidRPr="00530A25">
        <w:t>В Татарстане состоялась государственная регистрация первой ипотечной сделки с электронной закладной с использованием национальной блокчейн-платформы Мастерчейн.</w:t>
      </w:r>
    </w:p>
    <w:p w:rsidR="001F51B9" w:rsidRPr="00530A25" w:rsidRDefault="001F51B9" w:rsidP="001F51B9">
      <w:pPr>
        <w:jc w:val="both"/>
      </w:pPr>
      <w:r w:rsidRPr="00530A25">
        <w:t>Пилотный проект был реализован совместно с Ак Барс Банком, который осуществил кредитование указанной сделки по купле-продаже объекта недвижимости и обеспечил представление документов на государственную регистрацию прав в электронном виде.</w:t>
      </w:r>
    </w:p>
    <w:p w:rsidR="001F51B9" w:rsidRPr="00530A25" w:rsidRDefault="001F51B9" w:rsidP="001F51B9">
      <w:pPr>
        <w:jc w:val="both"/>
      </w:pPr>
      <w:r w:rsidRPr="00530A25">
        <w:t>Напомним, что с </w:t>
      </w:r>
      <w:r w:rsidRPr="001F51B9">
        <w:t>1 июля 2018</w:t>
      </w:r>
      <w:r w:rsidRPr="00530A25">
        <w:t> года законодательством об ипотеке в гражданский оборот введена электронная закладная.</w:t>
      </w:r>
    </w:p>
    <w:p w:rsidR="001F51B9" w:rsidRPr="00530A25" w:rsidRDefault="001F51B9" w:rsidP="001F51B9">
      <w:pPr>
        <w:jc w:val="both"/>
      </w:pPr>
      <w:r w:rsidRPr="00530A25">
        <w:t>Закладная является именной документарной ценной бумагой (бумажный вид документа) или бездокументарной ценной бумагой (электронный вид документа, подписанный усиленной квалифицированной электронной подписью),  которая хранится в депозитарии. Закладная содержит сведения о залогодателе и заемщике, название, дату и место заключения кредитного договора, сумму кредита и срок уплаты, название и описание приобретаемого в ипотеку имущества.</w:t>
      </w:r>
    </w:p>
    <w:p w:rsidR="001F51B9" w:rsidRPr="00530A25" w:rsidRDefault="001F51B9" w:rsidP="001F51B9">
      <w:pPr>
        <w:jc w:val="both"/>
      </w:pPr>
      <w:r w:rsidRPr="00530A25">
        <w:t>Электронная закладная составляется посредством заполнения ее формы, которая утверждена приказом Минэкономразвития России от 26.04.2018 № 231, этим  же документом определены требования к ее заполнению. Для совершения сделок с электронной закладной залогодателю необходима электронная цифровая подпись.</w:t>
      </w:r>
    </w:p>
    <w:p w:rsidR="001F51B9" w:rsidRPr="00530A25" w:rsidRDefault="001F51B9" w:rsidP="001F51B9">
      <w:pPr>
        <w:jc w:val="both"/>
      </w:pPr>
      <w:r w:rsidRPr="00530A25">
        <w:t>До недавнего времени такие операции проводились в ручном режиме с использованием бумажных документов. Децентрализованная депозитарная система (ДДС) на платформе Мастерчейн позволяет автоматизировать процесс хранения и постановки на учет электронной закладной, сделать его бесшовным. Согласно прогнозам экспертов, использование ДДС позволит снизить операционные расходы депозитариев на 30-80%.</w:t>
      </w:r>
    </w:p>
    <w:p w:rsidR="001F51B9" w:rsidRPr="00530A25" w:rsidRDefault="001F51B9" w:rsidP="001F51B9">
      <w:pPr>
        <w:jc w:val="both"/>
      </w:pPr>
      <w:r w:rsidRPr="00530A25">
        <w:t>Публичная часть информации – данные о держателе закладной, депозитарии хранения, депозитарии учета и дате регистрации – записывается в блокчейн. Использование этой технологии снижает уязвимость системы и позволяет при необходимости восстановить целостность файлов.</w:t>
      </w:r>
    </w:p>
    <w:p w:rsidR="001F51B9" w:rsidRPr="001F51B9" w:rsidRDefault="001F51B9" w:rsidP="001F51B9">
      <w:pPr>
        <w:jc w:val="both"/>
      </w:pPr>
    </w:p>
    <w:p w:rsidR="0095018C" w:rsidRPr="00813075" w:rsidRDefault="0095018C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95018C" w:rsidRDefault="0095018C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6CB8" w:rsidRPr="009260B1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D6CB8" w:rsidRPr="009260B1" w:rsidRDefault="005D6CB8" w:rsidP="005D6CB8">
      <w:r w:rsidRPr="009260B1">
        <w:t>Пресс-служба Росреестра Татарстана</w:t>
      </w:r>
    </w:p>
    <w:p w:rsidR="005D6CB8" w:rsidRDefault="005D6CB8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16715E"/>
    <w:rsid w:val="00181B32"/>
    <w:rsid w:val="001820BB"/>
    <w:rsid w:val="001D3064"/>
    <w:rsid w:val="001F51B9"/>
    <w:rsid w:val="002343DB"/>
    <w:rsid w:val="002479A5"/>
    <w:rsid w:val="00272C09"/>
    <w:rsid w:val="00292B9F"/>
    <w:rsid w:val="002D3C72"/>
    <w:rsid w:val="0035694C"/>
    <w:rsid w:val="003D7262"/>
    <w:rsid w:val="003D7471"/>
    <w:rsid w:val="003E2748"/>
    <w:rsid w:val="00424156"/>
    <w:rsid w:val="00435496"/>
    <w:rsid w:val="00491E4E"/>
    <w:rsid w:val="004E29EA"/>
    <w:rsid w:val="005D6CB8"/>
    <w:rsid w:val="006E74A4"/>
    <w:rsid w:val="00745649"/>
    <w:rsid w:val="007708B5"/>
    <w:rsid w:val="007E2D6F"/>
    <w:rsid w:val="007E3520"/>
    <w:rsid w:val="00813075"/>
    <w:rsid w:val="00857AFA"/>
    <w:rsid w:val="00881FAF"/>
    <w:rsid w:val="008928C5"/>
    <w:rsid w:val="009260B1"/>
    <w:rsid w:val="0095018C"/>
    <w:rsid w:val="009516B0"/>
    <w:rsid w:val="009E0E2F"/>
    <w:rsid w:val="00A10236"/>
    <w:rsid w:val="00A9097E"/>
    <w:rsid w:val="00BB5BD5"/>
    <w:rsid w:val="00C5533B"/>
    <w:rsid w:val="00C65119"/>
    <w:rsid w:val="00CE37F5"/>
    <w:rsid w:val="00D32316"/>
    <w:rsid w:val="00DB2B2B"/>
    <w:rsid w:val="00DB7794"/>
    <w:rsid w:val="00DE620C"/>
    <w:rsid w:val="00E00C74"/>
    <w:rsid w:val="00E232B4"/>
    <w:rsid w:val="00E76B33"/>
    <w:rsid w:val="00EA5DDD"/>
    <w:rsid w:val="00EC5EF2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2019-02-07T11:54:00Z</cp:lastPrinted>
  <dcterms:created xsi:type="dcterms:W3CDTF">2019-02-08T07:09:00Z</dcterms:created>
  <dcterms:modified xsi:type="dcterms:W3CDTF">2019-02-08T07:09:00Z</dcterms:modified>
</cp:coreProperties>
</file>