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6C" w:rsidRPr="007A466C" w:rsidRDefault="007A466C" w:rsidP="007A466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proofErr w:type="spellStart"/>
      <w:r w:rsidRPr="007A466C">
        <w:rPr>
          <w:rFonts w:ascii="Times New Roman" w:eastAsia="Times New Roman" w:hAnsi="Times New Roman" w:cs="Times New Roman"/>
          <w:b/>
          <w:color w:val="000000"/>
          <w:lang w:eastAsia="ru-RU"/>
        </w:rPr>
        <w:t>Росреестр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Татарстана: основные законодательные изменения, которые пр</w:t>
      </w:r>
      <w:r w:rsidR="003E2AB2">
        <w:rPr>
          <w:rFonts w:ascii="Times New Roman" w:eastAsia="Times New Roman" w:hAnsi="Times New Roman" w:cs="Times New Roman"/>
          <w:b/>
          <w:color w:val="000000"/>
          <w:lang w:eastAsia="ru-RU"/>
        </w:rPr>
        <w:t>изваны упростить жизнь садоводам</w:t>
      </w:r>
    </w:p>
    <w:bookmarkEnd w:id="0"/>
    <w:p w:rsidR="007A466C" w:rsidRDefault="007A466C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466C" w:rsidRPr="008C31A0" w:rsidRDefault="007A466C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1A0">
        <w:rPr>
          <w:rFonts w:ascii="Times New Roman" w:eastAsia="Times New Roman" w:hAnsi="Times New Roman" w:cs="Times New Roman"/>
          <w:color w:val="000000"/>
          <w:lang w:eastAsia="ru-RU"/>
        </w:rPr>
        <w:t xml:space="preserve">В связи с высоким интересом </w:t>
      </w: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 вступившему</w:t>
      </w:r>
      <w:r w:rsidRPr="008C31A0">
        <w:rPr>
          <w:rFonts w:ascii="Times New Roman" w:eastAsia="Times New Roman" w:hAnsi="Times New Roman" w:cs="Times New Roman"/>
          <w:color w:val="000000"/>
          <w:lang w:eastAsia="ru-RU"/>
        </w:rPr>
        <w:t xml:space="preserve"> в силу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1 января 2019 года</w:t>
      </w:r>
      <w:r w:rsidR="003E2AB2">
        <w:rPr>
          <w:rFonts w:ascii="Times New Roman" w:eastAsia="Times New Roman" w:hAnsi="Times New Roman" w:cs="Times New Roman"/>
          <w:color w:val="000000"/>
          <w:lang w:eastAsia="ru-RU"/>
        </w:rPr>
        <w:t xml:space="preserve"> Федеральному закону</w:t>
      </w:r>
      <w:r w:rsidRPr="008C31A0">
        <w:rPr>
          <w:rFonts w:ascii="Times New Roman" w:eastAsia="Times New Roman" w:hAnsi="Times New Roman" w:cs="Times New Roman"/>
          <w:color w:val="000000"/>
          <w:lang w:eastAsia="ru-RU"/>
        </w:rPr>
        <w:t xml:space="preserve">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от 29.07.2017 № 217-ФЗ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8C31A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Росреестр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Татарстана е</w:t>
      </w:r>
      <w:r w:rsidR="003E2AB2">
        <w:rPr>
          <w:rFonts w:ascii="Times New Roman" w:eastAsia="Times New Roman" w:hAnsi="Times New Roman" w:cs="Times New Roman"/>
          <w:color w:val="000000"/>
          <w:lang w:eastAsia="ru-RU"/>
        </w:rPr>
        <w:t>ще раз обращает внимание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основные его моменты. </w:t>
      </w:r>
    </w:p>
    <w:p w:rsidR="007A466C" w:rsidRDefault="007A466C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5ECA" w:rsidRPr="007A466C" w:rsidRDefault="00FF6BA8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акон </w:t>
      </w: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>касается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граждан, которые ведут садоводство и огородничество для собственных нужд. </w:t>
      </w: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Промышленное садоводство или сельское хозяйство </w:t>
      </w:r>
      <w:r w:rsidR="00B876A8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в целом </w:t>
      </w:r>
      <w:r w:rsidR="000B03CC" w:rsidRPr="007A466C">
        <w:rPr>
          <w:rFonts w:ascii="Times New Roman" w:eastAsia="Times New Roman" w:hAnsi="Times New Roman" w:cs="Times New Roman"/>
          <w:color w:val="000000"/>
          <w:lang w:eastAsia="ru-RU"/>
        </w:rPr>
        <w:t>закон</w:t>
      </w:r>
      <w:r w:rsidR="009A7DF7" w:rsidRPr="007A466C">
        <w:rPr>
          <w:rFonts w:ascii="Times New Roman" w:eastAsia="Times New Roman" w:hAnsi="Times New Roman" w:cs="Times New Roman"/>
          <w:color w:val="000000"/>
          <w:lang w:eastAsia="ru-RU"/>
        </w:rPr>
        <w:t>ом</w:t>
      </w:r>
      <w:r w:rsidR="00625ECA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не затрагива</w:t>
      </w:r>
      <w:r w:rsidR="000B03CC" w:rsidRPr="007A466C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625ECA" w:rsidRPr="007A466C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0B03CC" w:rsidRPr="007A466C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r w:rsidR="00625ECA" w:rsidRPr="007A466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A466C" w:rsidRDefault="007A466C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5649" w:rsidRDefault="00025E25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ешен вопрос с организационно-правовыми формами объединений садоводов и огородников. </w:t>
      </w: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>Ранее действовавший</w:t>
      </w:r>
      <w:r w:rsidR="00625ECA" w:rsidRPr="007A466C">
        <w:rPr>
          <w:rFonts w:ascii="Times New Roman" w:eastAsia="Times New Roman" w:hAnsi="Times New Roman" w:cs="Times New Roman"/>
          <w:color w:val="000000"/>
          <w:lang w:eastAsia="ru-RU"/>
        </w:rPr>
        <w:t>закон «О садоводческих, огороднических и дачных некоммерческих объединениях граждан» № 66-ФЗ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предусматрива</w:t>
      </w: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девять </w:t>
      </w:r>
      <w:r w:rsidR="00625ECA" w:rsidRPr="007A466C">
        <w:rPr>
          <w:rFonts w:ascii="Times New Roman" w:eastAsia="Times New Roman" w:hAnsi="Times New Roman" w:cs="Times New Roman"/>
          <w:color w:val="000000"/>
          <w:lang w:eastAsia="ru-RU"/>
        </w:rPr>
        <w:t>различных вариантов объединений.</w:t>
      </w:r>
      <w:r w:rsid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25ECA" w:rsidRPr="007A466C">
        <w:rPr>
          <w:rFonts w:ascii="Times New Roman" w:eastAsia="Times New Roman" w:hAnsi="Times New Roman" w:cs="Times New Roman"/>
          <w:color w:val="000000"/>
          <w:lang w:eastAsia="ru-RU"/>
        </w:rPr>
        <w:t>Это</w:t>
      </w:r>
      <w:r w:rsidR="00FF6BA8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вызывало сложности с определением </w:t>
      </w:r>
      <w:r w:rsidR="00B876A8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правого положения и </w:t>
      </w:r>
      <w:r w:rsidR="00FF6BA8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статуса </w:t>
      </w:r>
      <w:r w:rsidR="00B876A8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объединений </w:t>
      </w:r>
      <w:r w:rsidR="00B25CE7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у садоводов </w:t>
      </w:r>
      <w:r w:rsidR="00FF6BA8" w:rsidRPr="007A466C">
        <w:rPr>
          <w:rFonts w:ascii="Times New Roman" w:eastAsia="Times New Roman" w:hAnsi="Times New Roman" w:cs="Times New Roman"/>
          <w:color w:val="000000"/>
          <w:lang w:eastAsia="ru-RU"/>
        </w:rPr>
        <w:t>и регулирующих органов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FF6BA8" w:rsidRPr="007A466C">
        <w:rPr>
          <w:rFonts w:ascii="Times New Roman" w:eastAsia="Times New Roman" w:hAnsi="Times New Roman" w:cs="Times New Roman"/>
          <w:color w:val="000000"/>
          <w:lang w:eastAsia="ru-RU"/>
        </w:rPr>
        <w:t>Новый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закон </w:t>
      </w:r>
      <w:r w:rsidR="00FF6BA8" w:rsidRPr="007A466C">
        <w:rPr>
          <w:rFonts w:ascii="Times New Roman" w:eastAsia="Times New Roman" w:hAnsi="Times New Roman" w:cs="Times New Roman"/>
          <w:color w:val="000000"/>
          <w:lang w:eastAsia="ru-RU"/>
        </w:rPr>
        <w:t>установил</w:t>
      </w:r>
      <w:r w:rsid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876A8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одну организационно-правовую форму – товарищество собственников недвижимости и два вида такого товарищества - 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садоводческое </w:t>
      </w:r>
      <w:r w:rsidR="00625ECA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товарищество 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>и огородническое</w:t>
      </w:r>
      <w:r w:rsidR="00625ECA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товарищество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A466C" w:rsidRPr="007A466C" w:rsidRDefault="007A466C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5649" w:rsidRDefault="00625ECA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>акон</w:t>
      </w:r>
      <w:r w:rsid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исключил из правового регулирования дачи и дачное хозяйство. </w:t>
      </w: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течением времени различия между садоводством и дачным хозяйством полностью стёрлись, что подтвердил в 2008 году Конституционный суд, указав на идентичность правовых режимов</w:t>
      </w:r>
      <w:r w:rsidR="00B876A8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садовых и дачных земельных участков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A466C" w:rsidRPr="007A466C" w:rsidRDefault="007A466C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5649" w:rsidRDefault="00625ECA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>азрешился</w:t>
      </w:r>
      <w:r w:rsid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вопрос с пропиской садоводов в своих домах. Закон </w:t>
      </w:r>
      <w:r w:rsidR="003422F3" w:rsidRPr="007A466C">
        <w:rPr>
          <w:rFonts w:ascii="Times New Roman" w:eastAsia="Times New Roman" w:hAnsi="Times New Roman" w:cs="Times New Roman"/>
          <w:color w:val="000000"/>
          <w:lang w:eastAsia="ru-RU"/>
        </w:rPr>
        <w:t>позволяет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строи</w:t>
      </w:r>
      <w:r w:rsidR="003422F3" w:rsidRPr="007A466C">
        <w:rPr>
          <w:rFonts w:ascii="Times New Roman" w:eastAsia="Times New Roman" w:hAnsi="Times New Roman" w:cs="Times New Roman"/>
          <w:color w:val="000000"/>
          <w:lang w:eastAsia="ru-RU"/>
        </w:rPr>
        <w:t>ть на садовом участке жилой дом. Р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анее возведенные жилые строения </w:t>
      </w:r>
      <w:r w:rsidR="00F301FE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в силу закона 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>также признаны жилыми домами</w:t>
      </w:r>
      <w:r w:rsidR="00C4065B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="00B876A8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ранее созданные нежилые строения, не являющиеся хозяйственными и предназначенные для временного пребывания граждан на садовых участках, признаются садовыми домами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B876A8" w:rsidRPr="007A466C">
        <w:rPr>
          <w:rFonts w:ascii="Times New Roman" w:eastAsia="Times New Roman" w:hAnsi="Times New Roman" w:cs="Times New Roman"/>
          <w:color w:val="000000"/>
          <w:lang w:eastAsia="ru-RU"/>
        </w:rPr>
        <w:t>При этом если в силу закона жилое строение признается жилым домом, это не влечет последствий для гражданина в виде исключения из числа очередников, нуждающихся в жилых помещениях. Основные положения Закона предусматривают возможность признания садового дома жилым домом и жилого дома садовым домом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876A8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Соответствующий порядок урегулирован постановлением Правительства Российской Федерации № 1653 от 24.12.2018 г. </w:t>
      </w:r>
    </w:p>
    <w:p w:rsidR="00C4065B" w:rsidRDefault="00C4065B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5187" w:rsidRPr="007A466C" w:rsidRDefault="00C378DC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>сталось только два вида</w:t>
      </w: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взносов –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членские</w:t>
      </w:r>
      <w:r w:rsidR="006D5AB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и целевые. Ушли </w:t>
      </w:r>
      <w:r w:rsidR="008E50B9" w:rsidRPr="007A466C">
        <w:rPr>
          <w:rFonts w:ascii="Times New Roman" w:eastAsia="Times New Roman" w:hAnsi="Times New Roman" w:cs="Times New Roman"/>
          <w:color w:val="000000"/>
          <w:lang w:eastAsia="ru-RU"/>
        </w:rPr>
        <w:t>в прошлое вступительные взносы</w:t>
      </w:r>
      <w:r w:rsidR="00B876A8" w:rsidRPr="007A466C">
        <w:rPr>
          <w:rFonts w:ascii="Times New Roman" w:eastAsia="Times New Roman" w:hAnsi="Times New Roman" w:cs="Times New Roman"/>
          <w:color w:val="000000"/>
          <w:lang w:eastAsia="ru-RU"/>
        </w:rPr>
        <w:t>, а также паевые и дополнительные, которые ранее уплачивались в потребительских кооперативах дачников, садоводов и огородников</w:t>
      </w:r>
      <w:r w:rsidR="008E50B9" w:rsidRPr="007A466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4065B" w:rsidRDefault="00C4065B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5649" w:rsidRPr="007A466C" w:rsidRDefault="00F301FE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зменен формат взаимоотношений с </w:t>
      </w: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>садоводами</w:t>
      </w:r>
      <w:r w:rsidR="00B01B6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и огородниками, не вступившими в товарищество. </w:t>
      </w:r>
      <w:r w:rsidR="00E05624" w:rsidRPr="007A466C">
        <w:rPr>
          <w:rFonts w:ascii="Times New Roman" w:eastAsia="Times New Roman" w:hAnsi="Times New Roman" w:cs="Times New Roman"/>
          <w:color w:val="000000"/>
          <w:lang w:eastAsia="ru-RU"/>
        </w:rPr>
        <w:t>Ранее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эти взаимоотношения были исключительно договорными. </w:t>
      </w: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>Договоры заключались на разных условиях</w:t>
      </w:r>
      <w:r w:rsidR="00B876A8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либо не заключались вообще</w:t>
      </w: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B01B69" w:rsidRPr="007A466C">
        <w:rPr>
          <w:rFonts w:ascii="Times New Roman" w:eastAsia="Times New Roman" w:hAnsi="Times New Roman" w:cs="Times New Roman"/>
          <w:color w:val="000000"/>
          <w:lang w:eastAsia="ru-RU"/>
        </w:rPr>
        <w:t>что</w:t>
      </w:r>
      <w:r w:rsidR="00DE388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01B69" w:rsidRPr="007A466C">
        <w:rPr>
          <w:rFonts w:ascii="Times New Roman" w:eastAsia="Times New Roman" w:hAnsi="Times New Roman" w:cs="Times New Roman"/>
          <w:color w:val="000000"/>
          <w:lang w:eastAsia="ru-RU"/>
        </w:rPr>
        <w:t>впоследствии нередко приводило к судебным спорам.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Сейчас предусматривается фиксированная плата для </w:t>
      </w:r>
      <w:r w:rsidR="00B876A8" w:rsidRPr="007A466C">
        <w:rPr>
          <w:rFonts w:ascii="Times New Roman" w:eastAsia="Times New Roman" w:hAnsi="Times New Roman" w:cs="Times New Roman"/>
          <w:color w:val="000000"/>
          <w:lang w:eastAsia="ru-RU"/>
        </w:rPr>
        <w:t>граждан</w:t>
      </w:r>
      <w:r w:rsidR="000C4C6B" w:rsidRPr="007A466C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B876A8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ведущих хозяйство без участия в товариществе,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которая рас</w:t>
      </w:r>
      <w:r w:rsidR="00496204" w:rsidRPr="007A466C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читывается по правилам членских взносов. </w:t>
      </w:r>
      <w:r w:rsidR="00496204" w:rsidRPr="007A466C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еперь четко </w:t>
      </w:r>
      <w:r w:rsidR="00496204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определена обязанность </w:t>
      </w:r>
      <w:proofErr w:type="gramStart"/>
      <w:r w:rsidR="00496204" w:rsidRPr="007A466C">
        <w:rPr>
          <w:rFonts w:ascii="Times New Roman" w:eastAsia="Times New Roman" w:hAnsi="Times New Roman" w:cs="Times New Roman"/>
          <w:color w:val="000000"/>
          <w:lang w:eastAsia="ru-RU"/>
        </w:rPr>
        <w:t>вносить</w:t>
      </w:r>
      <w:proofErr w:type="gramEnd"/>
      <w:r w:rsidR="00496204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плату.</w:t>
      </w:r>
      <w:r w:rsidR="00DE388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96204" w:rsidRPr="007A466C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ри 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расчете</w:t>
      </w:r>
      <w:r w:rsidR="00496204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платы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могут учитываться размер земельного участка и имеющиеся </w:t>
      </w:r>
      <w:r w:rsidR="00496204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на нем 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объекты капитального строительства. Кроме того, для расчета размера взносов должно быть подготовлено финансово-экономическое обоснование. </w:t>
      </w:r>
      <w:r w:rsidR="00B876A8" w:rsidRPr="007A466C">
        <w:rPr>
          <w:rFonts w:ascii="Times New Roman" w:eastAsia="Times New Roman" w:hAnsi="Times New Roman" w:cs="Times New Roman"/>
          <w:color w:val="000000"/>
          <w:lang w:eastAsia="ru-RU"/>
        </w:rPr>
        <w:t>Указанные лица</w:t>
      </w:r>
      <w:r w:rsidR="00DE388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получили и новые права: они могут </w:t>
      </w:r>
      <w:r w:rsidR="00B876A8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по ряду вопросов 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>участвовать в общих собраниях и обжаловать решения собраний.</w:t>
      </w:r>
    </w:p>
    <w:p w:rsidR="00DE3881" w:rsidRDefault="00DE3881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126C" w:rsidRDefault="000B03CC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етально прописаны вопросы, связанные с проведением общих собраний. В числе прочего предусмотрена очно-заочная форма. </w:t>
      </w:r>
      <w:r w:rsidR="004A40E7" w:rsidRPr="007A466C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сключен институт собрания уполномоченных. </w:t>
      </w:r>
      <w:r w:rsidR="004A40E7" w:rsidRPr="007A466C">
        <w:rPr>
          <w:rFonts w:ascii="Times New Roman" w:eastAsia="Times New Roman" w:hAnsi="Times New Roman" w:cs="Times New Roman"/>
          <w:color w:val="000000"/>
          <w:lang w:eastAsia="ru-RU"/>
        </w:rPr>
        <w:t>В органы власти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поступало огромное количество жалоб </w:t>
      </w:r>
      <w:r w:rsidR="004A40E7" w:rsidRPr="007A466C">
        <w:rPr>
          <w:rFonts w:ascii="Times New Roman" w:eastAsia="Times New Roman" w:hAnsi="Times New Roman" w:cs="Times New Roman"/>
          <w:color w:val="000000"/>
          <w:lang w:eastAsia="ru-RU"/>
        </w:rPr>
        <w:t>от граждан, которые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говорили, что никаких уполномоченных не избирали. Однако эти так называемые «уполномоченные» голосовали</w:t>
      </w:r>
      <w:r w:rsidR="00E4126C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на собрании от имени садоводов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876A8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Кроме того, институт собрания уполномоченных не в полной мере соответствовал положениям Гражданского кодекса Российской Федерации.</w:t>
      </w:r>
    </w:p>
    <w:p w:rsidR="00DE3881" w:rsidRPr="007A466C" w:rsidRDefault="00DE3881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5649" w:rsidRDefault="00E83CC9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>Повышена прозрачность управления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общим имуществом. </w:t>
      </w:r>
      <w:r w:rsidR="001330B2" w:rsidRPr="007A466C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2C35DC" w:rsidRPr="007A466C">
        <w:rPr>
          <w:rFonts w:ascii="Times New Roman" w:eastAsia="Times New Roman" w:hAnsi="Times New Roman" w:cs="Times New Roman"/>
          <w:color w:val="000000"/>
          <w:lang w:eastAsia="ru-RU"/>
        </w:rPr>
        <w:t>рименен меха</w:t>
      </w:r>
      <w:r w:rsidR="001330B2" w:rsidRPr="007A466C">
        <w:rPr>
          <w:rFonts w:ascii="Times New Roman" w:eastAsia="Times New Roman" w:hAnsi="Times New Roman" w:cs="Times New Roman"/>
          <w:color w:val="000000"/>
          <w:lang w:eastAsia="ru-RU"/>
        </w:rPr>
        <w:t>низм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передачи имущества в общую долевую собственность</w:t>
      </w:r>
      <w:r w:rsidR="001330B2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по</w:t>
      </w:r>
      <w:r w:rsidR="002C35DC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модели,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аналогичн</w:t>
      </w:r>
      <w:r w:rsidR="002C35DC" w:rsidRPr="007A466C">
        <w:rPr>
          <w:rFonts w:ascii="Times New Roman" w:eastAsia="Times New Roman" w:hAnsi="Times New Roman" w:cs="Times New Roman"/>
          <w:color w:val="000000"/>
          <w:lang w:eastAsia="ru-RU"/>
        </w:rPr>
        <w:t>ой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многоквартирному дому. Кроме того, граждане получили </w:t>
      </w:r>
      <w:r w:rsidR="001330B2" w:rsidRPr="007A466C">
        <w:rPr>
          <w:rFonts w:ascii="Times New Roman" w:eastAsia="Times New Roman" w:hAnsi="Times New Roman" w:cs="Times New Roman"/>
          <w:color w:val="000000"/>
          <w:lang w:eastAsia="ru-RU"/>
        </w:rPr>
        <w:t>четкие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ответ</w:t>
      </w:r>
      <w:r w:rsidR="001330B2" w:rsidRPr="007A466C">
        <w:rPr>
          <w:rFonts w:ascii="Times New Roman" w:eastAsia="Times New Roman" w:hAnsi="Times New Roman" w:cs="Times New Roman"/>
          <w:color w:val="000000"/>
          <w:lang w:eastAsia="ru-RU"/>
        </w:rPr>
        <w:t>ы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на вопрос</w:t>
      </w:r>
      <w:r w:rsidR="001330B2" w:rsidRPr="007A466C">
        <w:rPr>
          <w:rFonts w:ascii="Times New Roman" w:eastAsia="Times New Roman" w:hAnsi="Times New Roman" w:cs="Times New Roman"/>
          <w:color w:val="000000"/>
          <w:lang w:eastAsia="ru-RU"/>
        </w:rPr>
        <w:t>ы о шлагбаумах и</w:t>
      </w:r>
      <w:r w:rsidR="00F9564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охране, которая не пускает людей на свои участки. Закон говорит, что никто не вправе препятствовать доступу на свой участок и взимать за это плату.</w:t>
      </w:r>
    </w:p>
    <w:p w:rsidR="00DE3881" w:rsidRPr="007A466C" w:rsidRDefault="00DE3881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F1B60" w:rsidRDefault="0078379A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>Прояснилась судьба зем</w:t>
      </w:r>
      <w:r w:rsidR="00117662" w:rsidRPr="007A466C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r w:rsidR="00117662" w:rsidRPr="007A466C">
        <w:rPr>
          <w:rFonts w:ascii="Times New Roman" w:eastAsia="Times New Roman" w:hAnsi="Times New Roman" w:cs="Times New Roman"/>
          <w:color w:val="000000"/>
          <w:lang w:eastAsia="ru-RU"/>
        </w:rPr>
        <w:t>ь</w:t>
      </w: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общего пользования, которые были переданы в коллективную совместную собственность</w:t>
      </w:r>
      <w:r w:rsidR="0085455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 в соответствии с законодательством, действовавшим в 90-е годы прошлого века</w:t>
      </w: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854559" w:rsidRPr="007A466C">
        <w:rPr>
          <w:rFonts w:ascii="Times New Roman" w:eastAsia="Times New Roman" w:hAnsi="Times New Roman" w:cs="Times New Roman"/>
          <w:color w:val="000000"/>
          <w:lang w:eastAsia="ru-RU"/>
        </w:rPr>
        <w:t xml:space="preserve">Помимо этого, </w:t>
      </w: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>Закон 217-ФЗ признал действительными все ранее утвержденные документы планировки коллективных садов, огородов и дачных поселков, определил, что такое территория ведения садоводства и огородничества</w:t>
      </w:r>
      <w:r w:rsidR="00854559" w:rsidRPr="007A466C">
        <w:rPr>
          <w:rFonts w:ascii="Times New Roman" w:eastAsia="Times New Roman" w:hAnsi="Times New Roman" w:cs="Times New Roman"/>
          <w:color w:val="000000"/>
          <w:lang w:eastAsia="ru-RU"/>
        </w:rPr>
        <w:t>, то есть, по сути, решил проблемы, которые должен был решить закон «О садоводческих, огороднических и дачных некоммерческих объединениях граждан» еще на стадии его принятия</w:t>
      </w:r>
      <w:r w:rsidRPr="007A466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526B0" w:rsidRDefault="003526B0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526B0" w:rsidRPr="007A466C" w:rsidRDefault="003526B0" w:rsidP="007A46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Пресс-служба</w:t>
      </w:r>
    </w:p>
    <w:p w:rsidR="0078379A" w:rsidRPr="00D6700B" w:rsidRDefault="0078379A" w:rsidP="0078379A">
      <w:pPr>
        <w:jc w:val="both"/>
        <w:rPr>
          <w:rFonts w:ascii="Segoe UI" w:hAnsi="Segoe UI" w:cs="Segoe UI"/>
        </w:rPr>
      </w:pPr>
    </w:p>
    <w:sectPr w:rsidR="0078379A" w:rsidRPr="00D6700B" w:rsidSect="004C7A5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794" w:rsidRDefault="00F01794" w:rsidP="00D6700B">
      <w:r>
        <w:separator/>
      </w:r>
    </w:p>
  </w:endnote>
  <w:endnote w:type="continuationSeparator" w:id="0">
    <w:p w:rsidR="00F01794" w:rsidRDefault="00F01794" w:rsidP="00D6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794" w:rsidRDefault="00F01794" w:rsidP="00D6700B">
      <w:r>
        <w:separator/>
      </w:r>
    </w:p>
  </w:footnote>
  <w:footnote w:type="continuationSeparator" w:id="0">
    <w:p w:rsidR="00F01794" w:rsidRDefault="00F01794" w:rsidP="00D67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6B0" w:rsidRDefault="003526B0">
    <w:pPr>
      <w:pStyle w:val="a3"/>
    </w:pPr>
    <w:r w:rsidRPr="00D6700B">
      <w:rPr>
        <w:rFonts w:ascii="Segoe UI" w:eastAsia="Calibri" w:hAnsi="Segoe UI" w:cs="Segoe UI"/>
        <w:b/>
        <w:noProof/>
        <w:sz w:val="36"/>
        <w:szCs w:val="36"/>
        <w:lang w:eastAsia="ru-RU"/>
      </w:rPr>
      <w:drawing>
        <wp:inline distT="0" distB="0" distL="0" distR="0">
          <wp:extent cx="2571750" cy="10572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26B0" w:rsidRDefault="003526B0">
    <w:pPr>
      <w:pStyle w:val="a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утовецкий Алексей Игоревич">
    <w15:presenceInfo w15:providerId="AD" w15:userId="S-1-5-21-1108957177-4200575737-3794611028-48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49"/>
    <w:rsid w:val="00025E25"/>
    <w:rsid w:val="000B03CC"/>
    <w:rsid w:val="000C4C6B"/>
    <w:rsid w:val="00117662"/>
    <w:rsid w:val="001330B2"/>
    <w:rsid w:val="001E1963"/>
    <w:rsid w:val="002C35DC"/>
    <w:rsid w:val="002E43E0"/>
    <w:rsid w:val="003422F3"/>
    <w:rsid w:val="003526B0"/>
    <w:rsid w:val="003A1FE0"/>
    <w:rsid w:val="003E2AB2"/>
    <w:rsid w:val="00496204"/>
    <w:rsid w:val="004A40E7"/>
    <w:rsid w:val="004B5499"/>
    <w:rsid w:val="004C7A5E"/>
    <w:rsid w:val="00560AB9"/>
    <w:rsid w:val="00625ECA"/>
    <w:rsid w:val="006D5AB9"/>
    <w:rsid w:val="006E7DD8"/>
    <w:rsid w:val="00737891"/>
    <w:rsid w:val="0078379A"/>
    <w:rsid w:val="007A464F"/>
    <w:rsid w:val="007A466C"/>
    <w:rsid w:val="007A5187"/>
    <w:rsid w:val="008231D4"/>
    <w:rsid w:val="008259C3"/>
    <w:rsid w:val="008347F8"/>
    <w:rsid w:val="008415A9"/>
    <w:rsid w:val="00854559"/>
    <w:rsid w:val="0089533B"/>
    <w:rsid w:val="008E50B9"/>
    <w:rsid w:val="008F7D00"/>
    <w:rsid w:val="009A7DF7"/>
    <w:rsid w:val="00AE35E4"/>
    <w:rsid w:val="00AF4B70"/>
    <w:rsid w:val="00B01B69"/>
    <w:rsid w:val="00B25CE7"/>
    <w:rsid w:val="00B7781F"/>
    <w:rsid w:val="00B876A8"/>
    <w:rsid w:val="00B94F15"/>
    <w:rsid w:val="00B95882"/>
    <w:rsid w:val="00BF0158"/>
    <w:rsid w:val="00C378DC"/>
    <w:rsid w:val="00C4065B"/>
    <w:rsid w:val="00CF1B60"/>
    <w:rsid w:val="00D10883"/>
    <w:rsid w:val="00D6700B"/>
    <w:rsid w:val="00DE3881"/>
    <w:rsid w:val="00E05624"/>
    <w:rsid w:val="00E4126C"/>
    <w:rsid w:val="00E4613A"/>
    <w:rsid w:val="00E57909"/>
    <w:rsid w:val="00E74381"/>
    <w:rsid w:val="00E83CC9"/>
    <w:rsid w:val="00F01794"/>
    <w:rsid w:val="00F301FE"/>
    <w:rsid w:val="00F74150"/>
    <w:rsid w:val="00F95649"/>
    <w:rsid w:val="00FF6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4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0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00B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670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00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70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7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4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0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00B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670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00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70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7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lastModifiedBy>Приемная Главы</cp:lastModifiedBy>
  <cp:revision>2</cp:revision>
  <cp:lastPrinted>2019-01-10T07:45:00Z</cp:lastPrinted>
  <dcterms:created xsi:type="dcterms:W3CDTF">2019-01-11T06:49:00Z</dcterms:created>
  <dcterms:modified xsi:type="dcterms:W3CDTF">2019-01-11T06:49:00Z</dcterms:modified>
</cp:coreProperties>
</file>